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48B4" w14:textId="1622A702" w:rsidR="000A0C8E" w:rsidRDefault="007009CC">
      <w:r>
        <w:rPr>
          <w:b/>
          <w:noProof/>
          <w:color w:val="B0008E"/>
        </w:rPr>
        <w:drawing>
          <wp:inline distT="0" distB="0" distL="0" distR="0" wp14:anchorId="4A6DAC1A" wp14:editId="6C703A02">
            <wp:extent cx="3041650" cy="1078473"/>
            <wp:effectExtent l="0" t="0" r="6350" b="762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7185" cy="1080435"/>
                    </a:xfrm>
                    <a:prstGeom prst="rect">
                      <a:avLst/>
                    </a:prstGeom>
                  </pic:spPr>
                </pic:pic>
              </a:graphicData>
            </a:graphic>
          </wp:inline>
        </w:drawing>
      </w:r>
    </w:p>
    <w:p w14:paraId="2ACDC528" w14:textId="77777777" w:rsidR="007009CC" w:rsidRDefault="007009CC"/>
    <w:p w14:paraId="3BE1A176" w14:textId="77777777" w:rsidR="007009CC" w:rsidRPr="007C1686" w:rsidRDefault="007009CC" w:rsidP="007009CC">
      <w:pPr>
        <w:spacing w:line="240" w:lineRule="auto"/>
        <w:rPr>
          <w:b/>
          <w:bCs/>
          <w:sz w:val="24"/>
          <w:szCs w:val="24"/>
          <w:u w:val="single"/>
        </w:rPr>
      </w:pPr>
      <w:r w:rsidRPr="007C1686">
        <w:rPr>
          <w:b/>
          <w:bCs/>
          <w:sz w:val="24"/>
          <w:szCs w:val="24"/>
          <w:u w:val="single"/>
        </w:rPr>
        <w:t>Press release</w:t>
      </w:r>
    </w:p>
    <w:p w14:paraId="61AD590B" w14:textId="6D4D0647" w:rsidR="007009CC" w:rsidRDefault="007009CC" w:rsidP="007009CC">
      <w:pPr>
        <w:spacing w:line="240" w:lineRule="auto"/>
        <w:rPr>
          <w:b/>
          <w:bCs/>
          <w:sz w:val="24"/>
          <w:szCs w:val="24"/>
        </w:rPr>
      </w:pPr>
      <w:r w:rsidRPr="554803A7">
        <w:rPr>
          <w:b/>
          <w:bCs/>
          <w:sz w:val="24"/>
          <w:szCs w:val="24"/>
        </w:rPr>
        <w:t>1</w:t>
      </w:r>
      <w:r>
        <w:rPr>
          <w:b/>
          <w:bCs/>
          <w:sz w:val="24"/>
          <w:szCs w:val="24"/>
        </w:rPr>
        <w:t>3</w:t>
      </w:r>
      <w:r w:rsidRPr="554803A7">
        <w:rPr>
          <w:b/>
          <w:bCs/>
          <w:sz w:val="24"/>
          <w:szCs w:val="24"/>
        </w:rPr>
        <w:t>/10/2023</w:t>
      </w:r>
      <w:r w:rsidR="00713EAC">
        <w:rPr>
          <w:b/>
          <w:bCs/>
          <w:sz w:val="24"/>
          <w:szCs w:val="24"/>
        </w:rPr>
        <w:br/>
      </w:r>
    </w:p>
    <w:p w14:paraId="6FD368EA" w14:textId="1B99A424" w:rsidR="00E501FF" w:rsidRPr="008D2F5C" w:rsidRDefault="007009CC" w:rsidP="00E501FF">
      <w:pPr>
        <w:spacing w:after="240" w:line="240" w:lineRule="auto"/>
        <w:contextualSpacing/>
        <w:jc w:val="both"/>
        <w:rPr>
          <w:b/>
          <w:bCs/>
          <w:sz w:val="28"/>
          <w:szCs w:val="28"/>
        </w:rPr>
      </w:pPr>
      <w:r w:rsidRPr="008D2F5C">
        <w:rPr>
          <w:b/>
          <w:bCs/>
          <w:sz w:val="28"/>
          <w:szCs w:val="28"/>
        </w:rPr>
        <w:t xml:space="preserve">Shocking new </w:t>
      </w:r>
      <w:r w:rsidR="3F99C0AE" w:rsidRPr="008D2F5C">
        <w:rPr>
          <w:b/>
          <w:bCs/>
          <w:sz w:val="28"/>
          <w:szCs w:val="28"/>
        </w:rPr>
        <w:t xml:space="preserve">figures </w:t>
      </w:r>
      <w:r w:rsidRPr="008D2F5C">
        <w:rPr>
          <w:b/>
          <w:bCs/>
          <w:sz w:val="28"/>
          <w:szCs w:val="28"/>
        </w:rPr>
        <w:t xml:space="preserve">show </w:t>
      </w:r>
      <w:r w:rsidR="02B40368" w:rsidRPr="008D2F5C">
        <w:rPr>
          <w:b/>
          <w:bCs/>
          <w:sz w:val="28"/>
          <w:szCs w:val="28"/>
        </w:rPr>
        <w:t>a</w:t>
      </w:r>
      <w:r w:rsidR="003273B8">
        <w:rPr>
          <w:b/>
          <w:bCs/>
          <w:sz w:val="28"/>
          <w:szCs w:val="28"/>
        </w:rPr>
        <w:t xml:space="preserve"> </w:t>
      </w:r>
      <w:r w:rsidR="00994E35" w:rsidRPr="006D2863">
        <w:rPr>
          <w:b/>
          <w:bCs/>
          <w:sz w:val="28"/>
          <w:szCs w:val="28"/>
        </w:rPr>
        <w:t>33</w:t>
      </w:r>
      <w:r w:rsidR="00B857EA" w:rsidRPr="006D2863">
        <w:rPr>
          <w:b/>
          <w:bCs/>
          <w:sz w:val="28"/>
          <w:szCs w:val="28"/>
        </w:rPr>
        <w:t>%</w:t>
      </w:r>
      <w:r w:rsidR="00B857EA">
        <w:rPr>
          <w:b/>
          <w:bCs/>
          <w:sz w:val="28"/>
          <w:szCs w:val="28"/>
        </w:rPr>
        <w:t xml:space="preserve"> </w:t>
      </w:r>
      <w:r w:rsidR="02B40368" w:rsidRPr="008D2F5C">
        <w:rPr>
          <w:b/>
          <w:bCs/>
          <w:sz w:val="28"/>
          <w:szCs w:val="28"/>
        </w:rPr>
        <w:t xml:space="preserve">increase </w:t>
      </w:r>
      <w:r w:rsidR="00B857EA">
        <w:rPr>
          <w:b/>
          <w:bCs/>
          <w:kern w:val="2"/>
          <w:sz w:val="28"/>
          <w:szCs w:val="28"/>
          <w:lang w:eastAsia="en-GB"/>
          <w14:ligatures w14:val="standardContextual"/>
        </w:rPr>
        <w:t xml:space="preserve">in </w:t>
      </w:r>
      <w:r w:rsidR="2EFDE95D" w:rsidRPr="008D2F5C">
        <w:rPr>
          <w:b/>
          <w:bCs/>
          <w:kern w:val="2"/>
          <w:sz w:val="28"/>
          <w:szCs w:val="28"/>
          <w:lang w:eastAsia="en-GB"/>
          <w14:ligatures w14:val="standardContextual"/>
        </w:rPr>
        <w:t xml:space="preserve">homelessness among </w:t>
      </w:r>
      <w:r w:rsidR="29293916" w:rsidRPr="008D2F5C">
        <w:rPr>
          <w:b/>
          <w:bCs/>
          <w:kern w:val="2"/>
          <w:sz w:val="28"/>
          <w:szCs w:val="28"/>
          <w:lang w:eastAsia="en-GB"/>
          <w14:ligatures w14:val="standardContextual"/>
        </w:rPr>
        <w:t xml:space="preserve">young people leaving </w:t>
      </w:r>
      <w:r w:rsidR="2EFDE95D" w:rsidRPr="008D2F5C">
        <w:rPr>
          <w:b/>
          <w:bCs/>
          <w:kern w:val="2"/>
          <w:sz w:val="28"/>
          <w:szCs w:val="28"/>
          <w:lang w:eastAsia="en-GB"/>
          <w14:ligatures w14:val="standardContextual"/>
        </w:rPr>
        <w:t>care in the last f</w:t>
      </w:r>
      <w:r w:rsidR="008A4342">
        <w:rPr>
          <w:b/>
          <w:bCs/>
          <w:kern w:val="2"/>
          <w:sz w:val="28"/>
          <w:szCs w:val="28"/>
          <w:lang w:eastAsia="en-GB"/>
          <w14:ligatures w14:val="standardContextual"/>
        </w:rPr>
        <w:t>our</w:t>
      </w:r>
      <w:r w:rsidR="2EFDE95D" w:rsidRPr="008D2F5C">
        <w:rPr>
          <w:b/>
          <w:bCs/>
          <w:kern w:val="2"/>
          <w:sz w:val="28"/>
          <w:szCs w:val="28"/>
          <w:lang w:eastAsia="en-GB"/>
          <w14:ligatures w14:val="standardContextual"/>
        </w:rPr>
        <w:t xml:space="preserve"> </w:t>
      </w:r>
      <w:proofErr w:type="gramStart"/>
      <w:r w:rsidR="2EFDE95D" w:rsidRPr="008D2F5C">
        <w:rPr>
          <w:b/>
          <w:bCs/>
          <w:kern w:val="2"/>
          <w:sz w:val="28"/>
          <w:szCs w:val="28"/>
          <w:lang w:eastAsia="en-GB"/>
          <w14:ligatures w14:val="standardContextual"/>
        </w:rPr>
        <w:t>years</w:t>
      </w:r>
      <w:proofErr w:type="gramEnd"/>
    </w:p>
    <w:p w14:paraId="1758127C" w14:textId="77777777" w:rsidR="00E501FF" w:rsidRDefault="00E501FF" w:rsidP="007009CC">
      <w:pPr>
        <w:spacing w:line="240" w:lineRule="auto"/>
      </w:pPr>
    </w:p>
    <w:p w14:paraId="4CBC534E" w14:textId="67EDDB2B" w:rsidR="0052480C" w:rsidRDefault="007009CC" w:rsidP="007A1C6B">
      <w:pPr>
        <w:spacing w:line="240" w:lineRule="auto"/>
        <w:rPr>
          <w:kern w:val="2"/>
          <w:lang w:eastAsia="en-GB"/>
          <w14:ligatures w14:val="standardContextual"/>
        </w:rPr>
      </w:pPr>
      <w:r w:rsidRPr="007009CC">
        <w:t xml:space="preserve">Today’s </w:t>
      </w:r>
      <w:r>
        <w:t xml:space="preserve">new figures published in the government’s annual Statutory Homelessness in England report show </w:t>
      </w:r>
      <w:r w:rsidR="008144DD">
        <w:t>a steep rise</w:t>
      </w:r>
      <w:r w:rsidR="00F92F86">
        <w:t xml:space="preserve"> </w:t>
      </w:r>
      <w:r>
        <w:t>numbers of young people</w:t>
      </w:r>
      <w:r w:rsidR="00C5145E">
        <w:t xml:space="preserve"> </w:t>
      </w:r>
      <w:r w:rsidR="693057A4">
        <w:t xml:space="preserve">leaving care </w:t>
      </w:r>
      <w:r w:rsidR="00C5145E">
        <w:t>aged 18-20</w:t>
      </w:r>
      <w:r>
        <w:t xml:space="preserve"> who experience homelessness or the threat of homelessness. </w:t>
      </w:r>
    </w:p>
    <w:p w14:paraId="54ED7DE8" w14:textId="42F76F8C" w:rsidR="007009CC" w:rsidRPr="007009CC" w:rsidRDefault="007009CC" w:rsidP="00E35BBB">
      <w:pPr>
        <w:spacing w:line="240" w:lineRule="auto"/>
        <w:rPr>
          <w:rFonts w:cstheme="minorHAnsi"/>
        </w:rPr>
      </w:pPr>
      <w:r>
        <w:t xml:space="preserve">The government’s own research shows </w:t>
      </w:r>
      <w:r w:rsidR="00E35BBB">
        <w:t>that</w:t>
      </w:r>
      <w:r w:rsidR="00E35BBB" w:rsidRPr="007009CC">
        <w:rPr>
          <w:rFonts w:cstheme="minorHAnsi"/>
          <w:kern w:val="2"/>
          <w:lang w:eastAsia="en-GB"/>
          <w14:ligatures w14:val="standardContextual"/>
        </w:rPr>
        <w:t xml:space="preserve"> during</w:t>
      </w:r>
      <w:r w:rsidRPr="007009CC">
        <w:rPr>
          <w:rFonts w:cstheme="minorHAnsi"/>
          <w:kern w:val="2"/>
          <w:lang w:eastAsia="en-GB"/>
          <w14:ligatures w14:val="standardContextual"/>
        </w:rPr>
        <w:t xml:space="preserve"> the financial year 2022/23: </w:t>
      </w:r>
    </w:p>
    <w:p w14:paraId="3DD6F5B6" w14:textId="77777777" w:rsidR="00152132" w:rsidRDefault="00136AC2" w:rsidP="007009CC">
      <w:pPr>
        <w:numPr>
          <w:ilvl w:val="0"/>
          <w:numId w:val="1"/>
        </w:numPr>
        <w:spacing w:after="240" w:line="240" w:lineRule="auto"/>
        <w:contextualSpacing/>
        <w:jc w:val="both"/>
        <w:rPr>
          <w:kern w:val="2"/>
          <w:lang w:eastAsia="en-GB"/>
          <w14:ligatures w14:val="standardContextual"/>
        </w:rPr>
      </w:pPr>
      <w:r>
        <w:rPr>
          <w:kern w:val="2"/>
          <w:lang w:eastAsia="en-GB"/>
          <w14:ligatures w14:val="standardContextual"/>
        </w:rPr>
        <w:t xml:space="preserve">The number of </w:t>
      </w:r>
      <w:r w:rsidR="001D270D">
        <w:rPr>
          <w:kern w:val="2"/>
          <w:lang w:eastAsia="en-GB"/>
          <w14:ligatures w14:val="standardContextual"/>
        </w:rPr>
        <w:t xml:space="preserve">care leavers aged 18 – 20 </w:t>
      </w:r>
      <w:r w:rsidR="003F0870">
        <w:rPr>
          <w:kern w:val="2"/>
          <w:lang w:eastAsia="en-GB"/>
          <w14:ligatures w14:val="standardContextual"/>
        </w:rPr>
        <w:t>facing</w:t>
      </w:r>
      <w:r w:rsidR="001D270D">
        <w:rPr>
          <w:kern w:val="2"/>
          <w:lang w:eastAsia="en-GB"/>
          <w14:ligatures w14:val="standardContextual"/>
        </w:rPr>
        <w:t xml:space="preserve"> homelessness </w:t>
      </w:r>
      <w:r w:rsidR="00706E73">
        <w:rPr>
          <w:kern w:val="2"/>
          <w:lang w:eastAsia="en-GB"/>
          <w14:ligatures w14:val="standardContextual"/>
        </w:rPr>
        <w:t xml:space="preserve">has increased by </w:t>
      </w:r>
      <w:r w:rsidR="002B0750">
        <w:rPr>
          <w:kern w:val="2"/>
          <w:lang w:eastAsia="en-GB"/>
          <w14:ligatures w14:val="standardContextual"/>
        </w:rPr>
        <w:t>at least 33</w:t>
      </w:r>
      <w:r w:rsidR="00706E73">
        <w:rPr>
          <w:kern w:val="2"/>
          <w:lang w:eastAsia="en-GB"/>
          <w14:ligatures w14:val="standardContextual"/>
        </w:rPr>
        <w:t>%</w:t>
      </w:r>
      <w:r w:rsidR="007009CC" w:rsidRPr="20A2E474">
        <w:rPr>
          <w:kern w:val="2"/>
          <w:lang w:eastAsia="en-GB"/>
          <w14:ligatures w14:val="standardContextual"/>
        </w:rPr>
        <w:t xml:space="preserve"> </w:t>
      </w:r>
      <w:r w:rsidR="00DF72BC">
        <w:rPr>
          <w:kern w:val="2"/>
          <w:lang w:eastAsia="en-GB"/>
          <w14:ligatures w14:val="standardContextual"/>
        </w:rPr>
        <w:t>since 2018</w:t>
      </w:r>
      <w:r w:rsidR="0A151B0D" w:rsidRPr="100CB890">
        <w:rPr>
          <w:kern w:val="2"/>
          <w:lang w:eastAsia="en-GB"/>
          <w14:ligatures w14:val="standardContextual"/>
        </w:rPr>
        <w:t>.</w:t>
      </w:r>
      <w:r w:rsidR="0075357F">
        <w:rPr>
          <w:kern w:val="2"/>
          <w:lang w:eastAsia="en-GB"/>
          <w14:ligatures w14:val="standardContextual"/>
        </w:rPr>
        <w:t xml:space="preserve"> </w:t>
      </w:r>
      <w:r w:rsidR="0A151B0D" w:rsidRPr="2E7C1ADB">
        <w:rPr>
          <w:kern w:val="2"/>
          <w:lang w:eastAsia="en-GB"/>
          <w14:ligatures w14:val="standardContextual"/>
        </w:rPr>
        <w:t xml:space="preserve">The figure for </w:t>
      </w:r>
      <w:r w:rsidR="0A151B0D" w:rsidRPr="001D6A97">
        <w:rPr>
          <w:kern w:val="2"/>
          <w:lang w:eastAsia="en-GB"/>
          <w14:ligatures w14:val="standardContextual"/>
        </w:rPr>
        <w:t>2018</w:t>
      </w:r>
      <w:r w:rsidR="007F2BD4">
        <w:rPr>
          <w:kern w:val="2"/>
          <w:lang w:eastAsia="en-GB"/>
          <w14:ligatures w14:val="standardContextual"/>
        </w:rPr>
        <w:t>-</w:t>
      </w:r>
      <w:r w:rsidR="006C75BD" w:rsidRPr="001D6A97">
        <w:rPr>
          <w:kern w:val="2"/>
          <w:lang w:eastAsia="en-GB"/>
          <w14:ligatures w14:val="standardContextual"/>
        </w:rPr>
        <w:t>19</w:t>
      </w:r>
      <w:r w:rsidR="4A96A69E" w:rsidRPr="001D6A97">
        <w:rPr>
          <w:kern w:val="2"/>
          <w:lang w:eastAsia="en-GB"/>
          <w14:ligatures w14:val="standardContextual"/>
        </w:rPr>
        <w:t xml:space="preserve"> </w:t>
      </w:r>
      <w:r w:rsidR="008147CE" w:rsidRPr="001D6A97">
        <w:rPr>
          <w:kern w:val="2"/>
          <w:lang w:eastAsia="en-GB"/>
          <w14:ligatures w14:val="standardContextual"/>
        </w:rPr>
        <w:t xml:space="preserve">was </w:t>
      </w:r>
      <w:r w:rsidR="0066402A" w:rsidRPr="001D6A97">
        <w:rPr>
          <w:kern w:val="2"/>
          <w:lang w:eastAsia="en-GB"/>
          <w14:ligatures w14:val="standardContextual"/>
        </w:rPr>
        <w:t>2,</w:t>
      </w:r>
      <w:r w:rsidR="00A83C97">
        <w:rPr>
          <w:kern w:val="2"/>
          <w:lang w:eastAsia="en-GB"/>
          <w14:ligatures w14:val="standardContextual"/>
        </w:rPr>
        <w:t>79</w:t>
      </w:r>
      <w:r w:rsidR="0066402A" w:rsidRPr="001D6A97">
        <w:rPr>
          <w:kern w:val="2"/>
          <w:lang w:eastAsia="en-GB"/>
          <w14:ligatures w14:val="standardContextual"/>
        </w:rPr>
        <w:t>0</w:t>
      </w:r>
      <w:r w:rsidR="4A96A69E" w:rsidRPr="001D6A97">
        <w:rPr>
          <w:kern w:val="2"/>
          <w:lang w:eastAsia="en-GB"/>
          <w14:ligatures w14:val="standardContextual"/>
        </w:rPr>
        <w:t xml:space="preserve"> compared to </w:t>
      </w:r>
      <w:r w:rsidR="00953615">
        <w:rPr>
          <w:kern w:val="2"/>
          <w:lang w:eastAsia="en-GB"/>
          <w14:ligatures w14:val="standardContextual"/>
        </w:rPr>
        <w:t xml:space="preserve">3,710 </w:t>
      </w:r>
      <w:r w:rsidR="4A96A69E" w:rsidRPr="001D6A97">
        <w:rPr>
          <w:kern w:val="2"/>
          <w:lang w:eastAsia="en-GB"/>
          <w14:ligatures w14:val="standardContextual"/>
        </w:rPr>
        <w:t>for 2022/23</w:t>
      </w:r>
      <w:r w:rsidR="00706E73">
        <w:rPr>
          <w:kern w:val="2"/>
          <w:lang w:eastAsia="en-GB"/>
          <w14:ligatures w14:val="standardContextual"/>
        </w:rPr>
        <w:t>.</w:t>
      </w:r>
      <w:r w:rsidR="00B24FBE">
        <w:rPr>
          <w:kern w:val="2"/>
          <w:lang w:eastAsia="en-GB"/>
          <w14:ligatures w14:val="standardContextual"/>
        </w:rPr>
        <w:t xml:space="preserve"> </w:t>
      </w:r>
    </w:p>
    <w:p w14:paraId="5FE28081" w14:textId="62F4D8B1" w:rsidR="00E35BBB" w:rsidRPr="001D6A97" w:rsidRDefault="00164C2F" w:rsidP="007009CC">
      <w:pPr>
        <w:numPr>
          <w:ilvl w:val="0"/>
          <w:numId w:val="1"/>
        </w:numPr>
        <w:spacing w:after="240" w:line="240" w:lineRule="auto"/>
        <w:contextualSpacing/>
        <w:jc w:val="both"/>
        <w:rPr>
          <w:kern w:val="2"/>
          <w:lang w:eastAsia="en-GB"/>
          <w14:ligatures w14:val="standardContextual"/>
        </w:rPr>
      </w:pPr>
      <w:r>
        <w:rPr>
          <w:kern w:val="2"/>
          <w:lang w:eastAsia="en-GB"/>
          <w14:ligatures w14:val="standardContextual"/>
        </w:rPr>
        <w:t xml:space="preserve">That means </w:t>
      </w:r>
      <w:r w:rsidR="00152132">
        <w:rPr>
          <w:kern w:val="2"/>
          <w:lang w:eastAsia="en-GB"/>
          <w14:ligatures w14:val="standardContextual"/>
        </w:rPr>
        <w:t xml:space="preserve">the number of care leavers aged 18 – 20 facing homelessness has risen </w:t>
      </w:r>
      <w:r w:rsidR="00B95113">
        <w:rPr>
          <w:kern w:val="2"/>
          <w:lang w:eastAsia="en-GB"/>
          <w14:ligatures w14:val="standardContextual"/>
        </w:rPr>
        <w:t xml:space="preserve">more than </w:t>
      </w:r>
      <w:r w:rsidR="00152132">
        <w:rPr>
          <w:kern w:val="2"/>
          <w:lang w:eastAsia="en-GB"/>
          <w14:ligatures w14:val="standardContextual"/>
        </w:rPr>
        <w:t xml:space="preserve">three times as fast </w:t>
      </w:r>
      <w:r w:rsidR="00B95113">
        <w:rPr>
          <w:kern w:val="2"/>
          <w:lang w:eastAsia="en-GB"/>
          <w14:ligatures w14:val="standardContextual"/>
        </w:rPr>
        <w:t xml:space="preserve">as the </w:t>
      </w:r>
      <w:r w:rsidR="005276A5">
        <w:rPr>
          <w:kern w:val="2"/>
          <w:lang w:eastAsia="en-GB"/>
          <w14:ligatures w14:val="standardContextual"/>
        </w:rPr>
        <w:t xml:space="preserve">overall number of households facing homelessness, which rose by only 10.7% over the same period. </w:t>
      </w:r>
    </w:p>
    <w:p w14:paraId="0966607B" w14:textId="066AEAF0" w:rsidR="003C5205" w:rsidRPr="001D6A97" w:rsidRDefault="003C5205" w:rsidP="007009CC">
      <w:pPr>
        <w:numPr>
          <w:ilvl w:val="0"/>
          <w:numId w:val="1"/>
        </w:numPr>
        <w:spacing w:after="240" w:line="240" w:lineRule="auto"/>
        <w:contextualSpacing/>
        <w:jc w:val="both"/>
        <w:rPr>
          <w:kern w:val="2"/>
          <w:lang w:eastAsia="en-GB"/>
          <w14:ligatures w14:val="standardContextual"/>
        </w:rPr>
      </w:pPr>
      <w:r>
        <w:rPr>
          <w:kern w:val="2"/>
          <w:lang w:eastAsia="en-GB"/>
          <w14:ligatures w14:val="standardContextual"/>
        </w:rPr>
        <w:t xml:space="preserve">The number of care leavers aged 18-20 facing homelessness has increased by over 9% in the last year </w:t>
      </w:r>
      <w:r w:rsidR="000701EC">
        <w:rPr>
          <w:kern w:val="2"/>
          <w:lang w:eastAsia="en-GB"/>
          <w14:ligatures w14:val="standardContextual"/>
        </w:rPr>
        <w:t>–</w:t>
      </w:r>
      <w:r>
        <w:rPr>
          <w:kern w:val="2"/>
          <w:lang w:eastAsia="en-GB"/>
          <w14:ligatures w14:val="standardContextual"/>
        </w:rPr>
        <w:t xml:space="preserve"> </w:t>
      </w:r>
      <w:r w:rsidR="000701EC">
        <w:rPr>
          <w:kern w:val="2"/>
          <w:lang w:eastAsia="en-GB"/>
          <w14:ligatures w14:val="standardContextual"/>
        </w:rPr>
        <w:t>up from 3, 390 in 2021</w:t>
      </w:r>
      <w:r w:rsidR="000F5CD1">
        <w:rPr>
          <w:kern w:val="2"/>
          <w:lang w:eastAsia="en-GB"/>
          <w14:ligatures w14:val="standardContextual"/>
        </w:rPr>
        <w:t>/22.</w:t>
      </w:r>
    </w:p>
    <w:p w14:paraId="54B74BBF" w14:textId="3F74AF2F" w:rsidR="007009CC" w:rsidRDefault="00847D2C" w:rsidP="00E35BBB">
      <w:pPr>
        <w:numPr>
          <w:ilvl w:val="0"/>
          <w:numId w:val="1"/>
        </w:numPr>
        <w:spacing w:after="240" w:line="240" w:lineRule="auto"/>
        <w:contextualSpacing/>
        <w:jc w:val="both"/>
        <w:rPr>
          <w:kern w:val="2"/>
          <w:lang w:eastAsia="en-GB"/>
          <w14:ligatures w14:val="standardContextual"/>
        </w:rPr>
      </w:pPr>
      <w:r w:rsidRPr="001D6A97">
        <w:rPr>
          <w:kern w:val="2"/>
          <w:lang w:eastAsia="en-GB"/>
          <w14:ligatures w14:val="standardContextual"/>
        </w:rPr>
        <w:t xml:space="preserve">There were </w:t>
      </w:r>
      <w:r w:rsidR="00B87E97">
        <w:rPr>
          <w:kern w:val="2"/>
          <w:lang w:eastAsia="en-GB"/>
          <w14:ligatures w14:val="standardContextual"/>
        </w:rPr>
        <w:t>2,270</w:t>
      </w:r>
      <w:r w:rsidR="007009CC" w:rsidRPr="63E3A12E">
        <w:rPr>
          <w:kern w:val="2"/>
          <w:lang w:eastAsia="en-GB"/>
          <w14:ligatures w14:val="standardContextual"/>
        </w:rPr>
        <w:t xml:space="preserve"> care leavers </w:t>
      </w:r>
      <w:r w:rsidR="000539D8">
        <w:rPr>
          <w:kern w:val="2"/>
          <w:lang w:eastAsia="en-GB"/>
          <w14:ligatures w14:val="standardContextual"/>
        </w:rPr>
        <w:t xml:space="preserve">aged 18 – 20 </w:t>
      </w:r>
      <w:r w:rsidR="007009CC" w:rsidRPr="63E3A12E">
        <w:rPr>
          <w:kern w:val="2"/>
          <w:lang w:eastAsia="en-GB"/>
          <w14:ligatures w14:val="standardContextual"/>
        </w:rPr>
        <w:t>presenting as homeless, and a furthe</w:t>
      </w:r>
      <w:r w:rsidR="00B87E97">
        <w:rPr>
          <w:kern w:val="2"/>
          <w:lang w:eastAsia="en-GB"/>
          <w14:ligatures w14:val="standardContextual"/>
        </w:rPr>
        <w:t xml:space="preserve">r 1,440 </w:t>
      </w:r>
      <w:r w:rsidR="007009CC" w:rsidRPr="63E3A12E">
        <w:rPr>
          <w:kern w:val="2"/>
          <w:lang w:eastAsia="en-GB"/>
          <w14:ligatures w14:val="standardContextual"/>
        </w:rPr>
        <w:t xml:space="preserve">as threatened with homelessness. </w:t>
      </w:r>
    </w:p>
    <w:p w14:paraId="6F1A91C7" w14:textId="64F4CF30" w:rsidR="00B87E97" w:rsidRPr="007009CC" w:rsidRDefault="00B87E97" w:rsidP="00E35BBB">
      <w:pPr>
        <w:numPr>
          <w:ilvl w:val="0"/>
          <w:numId w:val="1"/>
        </w:numPr>
        <w:spacing w:after="240" w:line="240" w:lineRule="auto"/>
        <w:contextualSpacing/>
        <w:jc w:val="both"/>
        <w:rPr>
          <w:kern w:val="2"/>
          <w:lang w:eastAsia="en-GB"/>
          <w14:ligatures w14:val="standardContextual"/>
        </w:rPr>
      </w:pPr>
      <w:r>
        <w:rPr>
          <w:kern w:val="2"/>
          <w:lang w:eastAsia="en-GB"/>
          <w14:ligatures w14:val="standardContextual"/>
        </w:rPr>
        <w:t xml:space="preserve">This means that </w:t>
      </w:r>
      <w:r w:rsidR="00B07988">
        <w:rPr>
          <w:kern w:val="2"/>
          <w:lang w:eastAsia="en-GB"/>
          <w14:ligatures w14:val="standardContextual"/>
        </w:rPr>
        <w:t xml:space="preserve">most </w:t>
      </w:r>
      <w:r w:rsidR="00E14326">
        <w:rPr>
          <w:kern w:val="2"/>
          <w:lang w:eastAsia="en-GB"/>
          <w14:ligatures w14:val="standardContextual"/>
        </w:rPr>
        <w:t xml:space="preserve">care leavers (61.2%) aged 18 – 20 were </w:t>
      </w:r>
      <w:r w:rsidR="00E14326" w:rsidRPr="38D8D693">
        <w:rPr>
          <w:kern w:val="2"/>
          <w:lang w:eastAsia="en-GB"/>
          <w14:ligatures w14:val="standardContextual"/>
        </w:rPr>
        <w:t xml:space="preserve">already homeless by the time they received </w:t>
      </w:r>
      <w:r w:rsidR="00E14326" w:rsidRPr="257D6305">
        <w:rPr>
          <w:kern w:val="2"/>
          <w:lang w:eastAsia="en-GB"/>
          <w14:ligatures w14:val="standardContextual"/>
        </w:rPr>
        <w:t>support</w:t>
      </w:r>
      <w:r w:rsidR="00E14326" w:rsidRPr="39BDBB94">
        <w:rPr>
          <w:kern w:val="2"/>
          <w:lang w:eastAsia="en-GB"/>
          <w14:ligatures w14:val="standardContextual"/>
        </w:rPr>
        <w:t xml:space="preserve"> from </w:t>
      </w:r>
      <w:r w:rsidR="00E14326" w:rsidRPr="0A24BE6A">
        <w:rPr>
          <w:kern w:val="2"/>
          <w:lang w:eastAsia="en-GB"/>
          <w14:ligatures w14:val="standardContextual"/>
        </w:rPr>
        <w:t xml:space="preserve">their </w:t>
      </w:r>
      <w:r w:rsidR="00E14326" w:rsidRPr="426856E4">
        <w:rPr>
          <w:kern w:val="2"/>
          <w:lang w:eastAsia="en-GB"/>
          <w14:ligatures w14:val="standardContextual"/>
        </w:rPr>
        <w:t xml:space="preserve">local </w:t>
      </w:r>
      <w:r w:rsidR="00E14326" w:rsidRPr="16348F76">
        <w:rPr>
          <w:kern w:val="2"/>
          <w:lang w:eastAsia="en-GB"/>
          <w14:ligatures w14:val="standardContextual"/>
        </w:rPr>
        <w:t>authority</w:t>
      </w:r>
      <w:r w:rsidR="00E14326">
        <w:rPr>
          <w:kern w:val="2"/>
          <w:lang w:eastAsia="en-GB"/>
          <w14:ligatures w14:val="standardContextual"/>
        </w:rPr>
        <w:t>.</w:t>
      </w:r>
    </w:p>
    <w:p w14:paraId="4C3FBF5B" w14:textId="69BA0EC6" w:rsidR="00C37A41" w:rsidRPr="001D6A97" w:rsidRDefault="00806FB2" w:rsidP="00C37A41">
      <w:pPr>
        <w:numPr>
          <w:ilvl w:val="0"/>
          <w:numId w:val="1"/>
        </w:numPr>
        <w:spacing w:after="240" w:line="240" w:lineRule="auto"/>
        <w:contextualSpacing/>
        <w:jc w:val="both"/>
        <w:rPr>
          <w:lang w:eastAsia="en-GB"/>
        </w:rPr>
      </w:pPr>
      <w:r w:rsidRPr="006D2863">
        <w:rPr>
          <w:lang w:eastAsia="en-GB"/>
        </w:rPr>
        <w:t>10.</w:t>
      </w:r>
      <w:r w:rsidR="00E3102C" w:rsidRPr="006D2863">
        <w:rPr>
          <w:lang w:eastAsia="en-GB"/>
        </w:rPr>
        <w:t>7%</w:t>
      </w:r>
      <w:r w:rsidR="00C37A41" w:rsidRPr="001D6A97">
        <w:rPr>
          <w:lang w:eastAsia="en-GB"/>
        </w:rPr>
        <w:t xml:space="preserve"> of</w:t>
      </w:r>
      <w:r w:rsidR="00223F07">
        <w:rPr>
          <w:lang w:eastAsia="en-GB"/>
        </w:rPr>
        <w:t xml:space="preserve"> all</w:t>
      </w:r>
      <w:r w:rsidR="00C37A41" w:rsidRPr="001D6A97">
        <w:rPr>
          <w:lang w:eastAsia="en-GB"/>
        </w:rPr>
        <w:t xml:space="preserve"> care leavers aged 18 to 20 </w:t>
      </w:r>
      <w:r w:rsidR="00223F07">
        <w:rPr>
          <w:lang w:eastAsia="en-GB"/>
        </w:rPr>
        <w:t xml:space="preserve">in England </w:t>
      </w:r>
      <w:r w:rsidR="00C37A41" w:rsidRPr="001D6A97">
        <w:rPr>
          <w:lang w:eastAsia="en-GB"/>
        </w:rPr>
        <w:t>presented as homeless</w:t>
      </w:r>
      <w:r w:rsidR="007262A5" w:rsidRPr="001D6A97">
        <w:rPr>
          <w:lang w:eastAsia="en-GB"/>
        </w:rPr>
        <w:t xml:space="preserve"> </w:t>
      </w:r>
      <w:r w:rsidR="000578DA" w:rsidRPr="001D6A97">
        <w:rPr>
          <w:lang w:eastAsia="en-GB"/>
        </w:rPr>
        <w:t>or threatened with homelessness</w:t>
      </w:r>
      <w:r w:rsidR="00D8581F">
        <w:rPr>
          <w:lang w:eastAsia="en-GB"/>
        </w:rPr>
        <w:t xml:space="preserve">. That’s up </w:t>
      </w:r>
      <w:r w:rsidR="00E52120">
        <w:rPr>
          <w:lang w:eastAsia="en-GB"/>
        </w:rPr>
        <w:t xml:space="preserve">significantly </w:t>
      </w:r>
      <w:r w:rsidR="00D8581F">
        <w:rPr>
          <w:lang w:eastAsia="en-GB"/>
        </w:rPr>
        <w:t xml:space="preserve">from </w:t>
      </w:r>
      <w:r w:rsidR="0005093A">
        <w:rPr>
          <w:lang w:eastAsia="en-GB"/>
        </w:rPr>
        <w:t>8.9% in 2018</w:t>
      </w:r>
      <w:r w:rsidR="00646FF1">
        <w:rPr>
          <w:lang w:eastAsia="en-GB"/>
        </w:rPr>
        <w:t>/19</w:t>
      </w:r>
      <w:r w:rsidR="00CA6466">
        <w:rPr>
          <w:lang w:eastAsia="en-GB"/>
        </w:rPr>
        <w:t>.</w:t>
      </w:r>
      <w:r w:rsidR="00B40FFF">
        <w:rPr>
          <w:lang w:eastAsia="en-GB"/>
        </w:rPr>
        <w:t xml:space="preserve"> </w:t>
      </w:r>
    </w:p>
    <w:p w14:paraId="475B027F" w14:textId="60BAFFB9" w:rsidR="36988499" w:rsidRPr="005A1C75" w:rsidRDefault="000B740E">
      <w:pPr>
        <w:numPr>
          <w:ilvl w:val="0"/>
          <w:numId w:val="1"/>
        </w:numPr>
        <w:spacing w:after="240" w:line="240" w:lineRule="auto"/>
        <w:contextualSpacing/>
        <w:jc w:val="both"/>
        <w:rPr>
          <w:lang w:eastAsia="en-GB"/>
        </w:rPr>
      </w:pPr>
      <w:r>
        <w:rPr>
          <w:kern w:val="2"/>
          <w:lang w:eastAsia="en-GB"/>
          <w14:ligatures w14:val="standardContextual"/>
        </w:rPr>
        <w:t xml:space="preserve">19% </w:t>
      </w:r>
      <w:r w:rsidR="6CC766DA" w:rsidRPr="001D6A97">
        <w:rPr>
          <w:kern w:val="2"/>
          <w:lang w:eastAsia="en-GB"/>
          <w14:ligatures w14:val="standardContextual"/>
        </w:rPr>
        <w:t xml:space="preserve">of care leavers </w:t>
      </w:r>
      <w:r w:rsidR="7E150D2A" w:rsidRPr="001D6A97">
        <w:rPr>
          <w:kern w:val="2"/>
          <w:lang w:eastAsia="en-GB"/>
          <w14:ligatures w14:val="standardContextual"/>
        </w:rPr>
        <w:t>aged 18</w:t>
      </w:r>
      <w:r>
        <w:rPr>
          <w:kern w:val="2"/>
          <w:lang w:eastAsia="en-GB"/>
          <w14:ligatures w14:val="standardContextual"/>
        </w:rPr>
        <w:t xml:space="preserve"> – </w:t>
      </w:r>
      <w:r w:rsidR="7E150D2A" w:rsidRPr="001D6A97">
        <w:rPr>
          <w:kern w:val="2"/>
          <w:lang w:eastAsia="en-GB"/>
          <w14:ligatures w14:val="standardContextual"/>
        </w:rPr>
        <w:t xml:space="preserve">20 </w:t>
      </w:r>
      <w:r w:rsidR="6CC766DA" w:rsidRPr="001D6A97">
        <w:rPr>
          <w:kern w:val="2"/>
          <w:lang w:eastAsia="en-GB"/>
          <w14:ligatures w14:val="standardContextual"/>
        </w:rPr>
        <w:t>presenting as homeless or</w:t>
      </w:r>
      <w:r w:rsidR="00FC558B" w:rsidRPr="001D6A97">
        <w:rPr>
          <w:kern w:val="2"/>
          <w:lang w:eastAsia="en-GB"/>
          <w14:ligatures w14:val="standardContextual"/>
        </w:rPr>
        <w:t xml:space="preserve"> threatened with homelessness </w:t>
      </w:r>
      <w:r w:rsidR="6CC766DA" w:rsidRPr="001D6A97">
        <w:rPr>
          <w:kern w:val="2"/>
          <w:lang w:eastAsia="en-GB"/>
          <w14:ligatures w14:val="standardContextual"/>
        </w:rPr>
        <w:t xml:space="preserve">were in </w:t>
      </w:r>
      <w:r>
        <w:rPr>
          <w:kern w:val="2"/>
          <w:lang w:eastAsia="en-GB"/>
          <w14:ligatures w14:val="standardContextual"/>
        </w:rPr>
        <w:t xml:space="preserve">the </w:t>
      </w:r>
      <w:proofErr w:type="gramStart"/>
      <w:r>
        <w:rPr>
          <w:kern w:val="2"/>
          <w:lang w:eastAsia="en-GB"/>
          <w14:ligatures w14:val="standardContextual"/>
        </w:rPr>
        <w:t>North West</w:t>
      </w:r>
      <w:proofErr w:type="gramEnd"/>
      <w:r>
        <w:rPr>
          <w:kern w:val="2"/>
          <w:lang w:eastAsia="en-GB"/>
          <w14:ligatures w14:val="standardContextual"/>
        </w:rPr>
        <w:t xml:space="preserve"> of England</w:t>
      </w:r>
      <w:r w:rsidR="00F3407C">
        <w:rPr>
          <w:kern w:val="2"/>
          <w:lang w:eastAsia="en-GB"/>
          <w14:ligatures w14:val="standardContextual"/>
        </w:rPr>
        <w:t>, 15% were in the South West, and 13% were in the South East.</w:t>
      </w:r>
    </w:p>
    <w:p w14:paraId="046002F0" w14:textId="77777777" w:rsidR="00082D7E" w:rsidRDefault="00082D7E" w:rsidP="178AC6D8">
      <w:pPr>
        <w:spacing w:after="240" w:line="240" w:lineRule="auto"/>
        <w:contextualSpacing/>
        <w:jc w:val="both"/>
        <w:rPr>
          <w:lang w:eastAsia="en-GB"/>
        </w:rPr>
      </w:pPr>
    </w:p>
    <w:p w14:paraId="67ADF66F" w14:textId="6D6CDCD0" w:rsidR="66B927D1" w:rsidRPr="007A1C6B" w:rsidRDefault="0023106B" w:rsidP="178AC6D8">
      <w:pPr>
        <w:spacing w:after="240" w:line="240" w:lineRule="auto"/>
        <w:contextualSpacing/>
        <w:jc w:val="both"/>
        <w:rPr>
          <w:lang w:eastAsia="en-GB"/>
        </w:rPr>
      </w:pPr>
      <w:r w:rsidRPr="007A1C6B">
        <w:rPr>
          <w:lang w:eastAsia="en-GB"/>
        </w:rPr>
        <w:t>From our</w:t>
      </w:r>
      <w:r w:rsidR="00A329E7" w:rsidRPr="007A1C6B">
        <w:rPr>
          <w:lang w:eastAsia="en-GB"/>
        </w:rPr>
        <w:t xml:space="preserve"> work with </w:t>
      </w:r>
      <w:r w:rsidR="000E6794" w:rsidRPr="007A1C6B">
        <w:rPr>
          <w:lang w:eastAsia="en-GB"/>
        </w:rPr>
        <w:t xml:space="preserve">care-experienced </w:t>
      </w:r>
      <w:r w:rsidR="00A329E7" w:rsidRPr="007A1C6B">
        <w:rPr>
          <w:lang w:eastAsia="en-GB"/>
        </w:rPr>
        <w:t xml:space="preserve">young people, </w:t>
      </w:r>
      <w:r w:rsidR="008A5A2D" w:rsidRPr="007A1C6B">
        <w:rPr>
          <w:lang w:eastAsia="en-GB"/>
        </w:rPr>
        <w:t xml:space="preserve">we know that </w:t>
      </w:r>
      <w:r w:rsidR="04840B1A" w:rsidRPr="53613460">
        <w:rPr>
          <w:lang w:eastAsia="en-GB"/>
        </w:rPr>
        <w:t xml:space="preserve">this is just </w:t>
      </w:r>
      <w:r w:rsidR="04840B1A" w:rsidRPr="3FFDA176">
        <w:rPr>
          <w:lang w:eastAsia="en-GB"/>
        </w:rPr>
        <w:t xml:space="preserve">the tip of the </w:t>
      </w:r>
      <w:r w:rsidR="04840B1A" w:rsidRPr="1783E0C4">
        <w:rPr>
          <w:lang w:eastAsia="en-GB"/>
        </w:rPr>
        <w:t xml:space="preserve">iceberg and </w:t>
      </w:r>
      <w:r w:rsidR="008A5A2D" w:rsidRPr="2D6FE3C5">
        <w:rPr>
          <w:lang w:eastAsia="en-GB"/>
        </w:rPr>
        <w:t>beyond</w:t>
      </w:r>
      <w:r w:rsidR="66B927D1" w:rsidRPr="007A1C6B">
        <w:rPr>
          <w:lang w:eastAsia="en-GB"/>
        </w:rPr>
        <w:t xml:space="preserve"> these </w:t>
      </w:r>
      <w:r w:rsidR="66B927D1" w:rsidRPr="0AECB28B">
        <w:rPr>
          <w:lang w:eastAsia="en-GB"/>
        </w:rPr>
        <w:t>stat</w:t>
      </w:r>
      <w:r w:rsidR="49B343BB" w:rsidRPr="0AECB28B">
        <w:rPr>
          <w:lang w:eastAsia="en-GB"/>
        </w:rPr>
        <w:t>i</w:t>
      </w:r>
      <w:r w:rsidR="66B927D1" w:rsidRPr="0AECB28B">
        <w:rPr>
          <w:lang w:eastAsia="en-GB"/>
        </w:rPr>
        <w:t>s</w:t>
      </w:r>
      <w:r w:rsidR="6A730C53" w:rsidRPr="0AECB28B">
        <w:rPr>
          <w:lang w:eastAsia="en-GB"/>
        </w:rPr>
        <w:t>tics</w:t>
      </w:r>
      <w:r w:rsidR="66B927D1" w:rsidRPr="007A1C6B">
        <w:rPr>
          <w:lang w:eastAsia="en-GB"/>
        </w:rPr>
        <w:t xml:space="preserve"> are </w:t>
      </w:r>
      <w:r w:rsidR="1F04E1F7" w:rsidRPr="7CC59B8F">
        <w:rPr>
          <w:lang w:eastAsia="en-GB"/>
        </w:rPr>
        <w:t xml:space="preserve">many more who are </w:t>
      </w:r>
      <w:r w:rsidR="5E181FB2" w:rsidRPr="007A1C6B">
        <w:rPr>
          <w:lang w:eastAsia="en-GB"/>
        </w:rPr>
        <w:t>‘</w:t>
      </w:r>
      <w:r w:rsidR="66B927D1" w:rsidRPr="007A1C6B">
        <w:rPr>
          <w:lang w:eastAsia="en-GB"/>
        </w:rPr>
        <w:t xml:space="preserve">hidden </w:t>
      </w:r>
      <w:r w:rsidR="0F9C7EFC" w:rsidRPr="007A1C6B">
        <w:rPr>
          <w:lang w:eastAsia="en-GB"/>
        </w:rPr>
        <w:t>homeless</w:t>
      </w:r>
      <w:r w:rsidR="0A8CB53E" w:rsidRPr="007A1C6B">
        <w:rPr>
          <w:lang w:eastAsia="en-GB"/>
        </w:rPr>
        <w:t>’</w:t>
      </w:r>
      <w:r w:rsidR="1F0D77D9" w:rsidRPr="715E0AC2">
        <w:rPr>
          <w:lang w:eastAsia="en-GB"/>
        </w:rPr>
        <w:t>,</w:t>
      </w:r>
      <w:r w:rsidR="307A46EE" w:rsidRPr="007A1C6B">
        <w:rPr>
          <w:lang w:eastAsia="en-GB"/>
        </w:rPr>
        <w:t xml:space="preserve"> sofa surfing or </w:t>
      </w:r>
      <w:r w:rsidR="6918793B" w:rsidRPr="52D0ED8E">
        <w:rPr>
          <w:lang w:eastAsia="en-GB"/>
        </w:rPr>
        <w:t>rough sleeping</w:t>
      </w:r>
      <w:r w:rsidR="000E1610" w:rsidRPr="007A1C6B">
        <w:rPr>
          <w:lang w:eastAsia="en-GB"/>
        </w:rPr>
        <w:t xml:space="preserve">, who may be </w:t>
      </w:r>
      <w:r w:rsidR="307A46EE" w:rsidRPr="007A1C6B">
        <w:rPr>
          <w:lang w:eastAsia="en-GB"/>
        </w:rPr>
        <w:t>unaware</w:t>
      </w:r>
      <w:r w:rsidR="66B927D1" w:rsidRPr="007A1C6B">
        <w:rPr>
          <w:lang w:eastAsia="en-GB"/>
        </w:rPr>
        <w:t xml:space="preserve"> </w:t>
      </w:r>
      <w:r w:rsidR="05B939F7" w:rsidRPr="007A1C6B">
        <w:rPr>
          <w:lang w:eastAsia="en-GB"/>
        </w:rPr>
        <w:t>of</w:t>
      </w:r>
      <w:r w:rsidR="66B927D1" w:rsidRPr="007A1C6B">
        <w:rPr>
          <w:lang w:eastAsia="en-GB"/>
        </w:rPr>
        <w:t xml:space="preserve"> their rights </w:t>
      </w:r>
      <w:r w:rsidR="0C72B885" w:rsidRPr="007A1C6B">
        <w:rPr>
          <w:lang w:eastAsia="en-GB"/>
        </w:rPr>
        <w:t>and entitlements</w:t>
      </w:r>
      <w:r w:rsidR="66B927D1" w:rsidRPr="007A1C6B">
        <w:rPr>
          <w:lang w:eastAsia="en-GB"/>
        </w:rPr>
        <w:t xml:space="preserve"> </w:t>
      </w:r>
      <w:r w:rsidR="6621ECBC" w:rsidRPr="531CD4E9">
        <w:rPr>
          <w:lang w:eastAsia="en-GB"/>
        </w:rPr>
        <w:t xml:space="preserve">and </w:t>
      </w:r>
      <w:r w:rsidR="66B927D1" w:rsidRPr="531CD4E9">
        <w:rPr>
          <w:lang w:eastAsia="en-GB"/>
        </w:rPr>
        <w:t>haven’t</w:t>
      </w:r>
      <w:r w:rsidR="66B927D1" w:rsidRPr="007A1C6B">
        <w:rPr>
          <w:lang w:eastAsia="en-GB"/>
        </w:rPr>
        <w:t xml:space="preserve"> been </w:t>
      </w:r>
      <w:r w:rsidR="1CA0A6AB" w:rsidRPr="007A1C6B">
        <w:rPr>
          <w:lang w:eastAsia="en-GB"/>
        </w:rPr>
        <w:t>i</w:t>
      </w:r>
      <w:r w:rsidR="66B927D1" w:rsidRPr="007A1C6B">
        <w:rPr>
          <w:lang w:eastAsia="en-GB"/>
        </w:rPr>
        <w:t>n touch with their local authority</w:t>
      </w:r>
      <w:r w:rsidR="7261B9BE" w:rsidRPr="007A1C6B">
        <w:rPr>
          <w:lang w:eastAsia="en-GB"/>
        </w:rPr>
        <w:t xml:space="preserve"> for support</w:t>
      </w:r>
      <w:r w:rsidR="55708B0A" w:rsidRPr="62586B12">
        <w:rPr>
          <w:lang w:eastAsia="en-GB"/>
        </w:rPr>
        <w:t>.</w:t>
      </w:r>
    </w:p>
    <w:p w14:paraId="0322463F" w14:textId="77777777" w:rsidR="007009CC" w:rsidRDefault="007009CC" w:rsidP="007009CC">
      <w:pPr>
        <w:spacing w:line="240" w:lineRule="auto"/>
      </w:pPr>
    </w:p>
    <w:p w14:paraId="00F72309" w14:textId="4AA6179F" w:rsidR="00E35BBB" w:rsidRPr="008D2F5C" w:rsidRDefault="005D2F30" w:rsidP="00E35BBB">
      <w:pPr>
        <w:spacing w:after="240" w:line="240" w:lineRule="auto"/>
        <w:contextualSpacing/>
        <w:jc w:val="both"/>
        <w:rPr>
          <w:rFonts w:cstheme="minorHAnsi"/>
          <w:b/>
          <w:bCs/>
          <w:kern w:val="2"/>
          <w:lang w:eastAsia="en-GB"/>
          <w14:ligatures w14:val="standardContextual"/>
        </w:rPr>
      </w:pPr>
      <w:r w:rsidRPr="008D2F5C">
        <w:rPr>
          <w:rFonts w:cstheme="minorHAnsi"/>
          <w:b/>
          <w:bCs/>
          <w:kern w:val="2"/>
          <w:lang w:eastAsia="en-GB"/>
          <w14:ligatures w14:val="standardContextual"/>
        </w:rPr>
        <w:t>Katharine Sacks-Jones, CEO of Become, the national charity for children in care and care leavers says:</w:t>
      </w:r>
    </w:p>
    <w:p w14:paraId="0DDC7AA7" w14:textId="77777777" w:rsidR="00512F24" w:rsidRDefault="00512F24" w:rsidP="00512F24">
      <w:pPr>
        <w:shd w:val="clear" w:color="auto" w:fill="FFFFFF"/>
        <w:spacing w:after="0" w:line="240" w:lineRule="auto"/>
        <w:textAlignment w:val="baseline"/>
        <w:rPr>
          <w:rFonts w:cstheme="minorHAnsi"/>
          <w:kern w:val="2"/>
          <w14:ligatures w14:val="standardContextual"/>
        </w:rPr>
      </w:pPr>
    </w:p>
    <w:p w14:paraId="28EB14CB" w14:textId="23DD32BF" w:rsidR="00017A78" w:rsidRPr="008D2F5C" w:rsidRDefault="00E35BBB" w:rsidP="1A379467">
      <w:pPr>
        <w:shd w:val="clear" w:color="auto" w:fill="FFFFFF" w:themeFill="background1"/>
        <w:spacing w:after="0" w:line="240" w:lineRule="auto"/>
        <w:ind w:left="720"/>
        <w:textAlignment w:val="baseline"/>
        <w:rPr>
          <w:rFonts w:ascii="Calibri" w:eastAsia="Times New Roman" w:hAnsi="Calibri" w:cs="Calibri"/>
          <w:color w:val="000000" w:themeColor="text1"/>
          <w:lang w:eastAsia="en-GB"/>
        </w:rPr>
      </w:pPr>
      <w:r w:rsidRPr="1A379467">
        <w:rPr>
          <w:color w:val="000000" w:themeColor="text1"/>
          <w:kern w:val="2"/>
          <w14:ligatures w14:val="standardContextual"/>
        </w:rPr>
        <w:t>“This data is</w:t>
      </w:r>
      <w:r w:rsidR="005D2F30" w:rsidRPr="1A379467">
        <w:rPr>
          <w:color w:val="000000" w:themeColor="text1"/>
          <w:kern w:val="2"/>
          <w14:ligatures w14:val="standardContextual"/>
        </w:rPr>
        <w:t xml:space="preserve"> depressing</w:t>
      </w:r>
      <w:r w:rsidRPr="1A379467">
        <w:rPr>
          <w:color w:val="000000" w:themeColor="text1"/>
          <w:kern w:val="2"/>
          <w14:ligatures w14:val="standardContextual"/>
        </w:rPr>
        <w:t xml:space="preserve"> </w:t>
      </w:r>
      <w:r w:rsidR="005D2F30" w:rsidRPr="1A379467">
        <w:rPr>
          <w:color w:val="000000" w:themeColor="text1"/>
          <w:kern w:val="2"/>
          <w14:ligatures w14:val="standardContextual"/>
        </w:rPr>
        <w:t xml:space="preserve">but </w:t>
      </w:r>
      <w:r w:rsidR="232E06CE" w:rsidRPr="1A379467">
        <w:rPr>
          <w:color w:val="000000" w:themeColor="text1"/>
          <w:kern w:val="2"/>
          <w14:ligatures w14:val="standardContextual"/>
        </w:rPr>
        <w:t xml:space="preserve">sadly not </w:t>
      </w:r>
      <w:r w:rsidR="005D2F30" w:rsidRPr="1A379467">
        <w:rPr>
          <w:color w:val="000000" w:themeColor="text1"/>
          <w:kern w:val="2"/>
          <w14:ligatures w14:val="standardContextual"/>
        </w:rPr>
        <w:t>surprising. Each year, thousands</w:t>
      </w:r>
      <w:r w:rsidR="00E32EE8" w:rsidRPr="1A379467">
        <w:rPr>
          <w:color w:val="000000" w:themeColor="text1"/>
          <w:kern w:val="2"/>
          <w14:ligatures w14:val="standardContextual"/>
        </w:rPr>
        <w:t xml:space="preserve"> of</w:t>
      </w:r>
      <w:r w:rsidR="005D2F30" w:rsidRPr="1A379467">
        <w:rPr>
          <w:color w:val="000000" w:themeColor="text1"/>
          <w:kern w:val="2"/>
          <w14:ligatures w14:val="standardContextual"/>
        </w:rPr>
        <w:t xml:space="preserve"> </w:t>
      </w:r>
      <w:r w:rsidR="00E32EE8" w:rsidRPr="008D2F5C">
        <w:rPr>
          <w:rFonts w:eastAsia="Times New Roman"/>
          <w:color w:val="000000" w:themeColor="text1"/>
        </w:rPr>
        <w:t>18-year-olds face a care cliff where important support and relationships disappear</w:t>
      </w:r>
      <w:r w:rsidR="00DB2299" w:rsidRPr="008D2F5C">
        <w:rPr>
          <w:rFonts w:eastAsia="Times New Roman"/>
          <w:color w:val="000000" w:themeColor="text1"/>
        </w:rPr>
        <w:t xml:space="preserve"> </w:t>
      </w:r>
      <w:r w:rsidR="00E32EE8" w:rsidRPr="008D2F5C">
        <w:rPr>
          <w:rFonts w:eastAsia="Times New Roman"/>
          <w:color w:val="000000" w:themeColor="text1"/>
        </w:rPr>
        <w:t>and they are expected to leave care and become independent</w:t>
      </w:r>
      <w:r w:rsidR="00E32EE8" w:rsidRPr="008D2F5C">
        <w:rPr>
          <w:rFonts w:eastAsia="Times New Roman"/>
          <w:color w:val="000000" w:themeColor="text1"/>
          <w:shd w:val="clear" w:color="auto" w:fill="FFFFFF"/>
          <w:lang w:val="en-US"/>
        </w:rPr>
        <w:t xml:space="preserve"> </w:t>
      </w:r>
      <w:r w:rsidR="00E32EE8" w:rsidRPr="008D2F5C">
        <w:rPr>
          <w:rFonts w:eastAsia="Times New Roman"/>
          <w:color w:val="000000" w:themeColor="text1"/>
        </w:rPr>
        <w:t>overnight</w:t>
      </w:r>
      <w:r w:rsidR="456DE84D" w:rsidRPr="008D2F5C">
        <w:rPr>
          <w:rFonts w:eastAsia="Times New Roman"/>
          <w:color w:val="000000" w:themeColor="text1"/>
        </w:rPr>
        <w:t>,</w:t>
      </w:r>
      <w:r w:rsidR="00B66096" w:rsidRPr="008D2F5C">
        <w:rPr>
          <w:rFonts w:eastAsia="Times New Roman"/>
          <w:color w:val="000000" w:themeColor="text1"/>
        </w:rPr>
        <w:t xml:space="preserve"> </w:t>
      </w:r>
      <w:r w:rsidR="00961D7A" w:rsidRPr="008D2F5C">
        <w:rPr>
          <w:rStyle w:val="normaltextrun"/>
          <w:rFonts w:ascii="Calibri" w:hAnsi="Calibri" w:cs="Calibri"/>
          <w:color w:val="000000" w:themeColor="text1"/>
          <w:shd w:val="clear" w:color="auto" w:fill="FFFFFF"/>
        </w:rPr>
        <w:t xml:space="preserve">often </w:t>
      </w:r>
      <w:r w:rsidR="662DB0E5" w:rsidRPr="008D2F5C">
        <w:rPr>
          <w:rStyle w:val="normaltextrun"/>
          <w:rFonts w:ascii="Calibri" w:hAnsi="Calibri" w:cs="Calibri"/>
          <w:color w:val="000000" w:themeColor="text1"/>
          <w:shd w:val="clear" w:color="auto" w:fill="FFFFFF"/>
        </w:rPr>
        <w:t xml:space="preserve">well </w:t>
      </w:r>
      <w:r w:rsidR="00961D7A" w:rsidRPr="008D2F5C">
        <w:rPr>
          <w:rStyle w:val="normaltextrun"/>
          <w:rFonts w:ascii="Calibri" w:hAnsi="Calibri" w:cs="Calibri"/>
          <w:color w:val="000000" w:themeColor="text1"/>
          <w:shd w:val="clear" w:color="auto" w:fill="FFFFFF"/>
        </w:rPr>
        <w:t>before they feel ready. </w:t>
      </w:r>
      <w:r w:rsidR="007D652A" w:rsidRPr="008D2F5C">
        <w:rPr>
          <w:rFonts w:eastAsia="Times New Roman"/>
          <w:color w:val="000000" w:themeColor="text1"/>
        </w:rPr>
        <w:t>Being pushed into adulthood without the right support in place puts young people at ris</w:t>
      </w:r>
      <w:r w:rsidR="005E655B" w:rsidRPr="008D2F5C">
        <w:rPr>
          <w:rFonts w:eastAsia="Times New Roman"/>
          <w:color w:val="000000" w:themeColor="text1"/>
        </w:rPr>
        <w:t xml:space="preserve">k. </w:t>
      </w:r>
      <w:r w:rsidR="00512F24" w:rsidRPr="0061492E">
        <w:rPr>
          <w:rFonts w:ascii="Calibri" w:eastAsia="Times New Roman" w:hAnsi="Calibri" w:cs="Calibri"/>
          <w:color w:val="000000" w:themeColor="text1"/>
          <w:lang w:eastAsia="en-GB"/>
        </w:rPr>
        <w:t xml:space="preserve">Trying to </w:t>
      </w:r>
      <w:r w:rsidR="00512F24" w:rsidRPr="0061492E">
        <w:rPr>
          <w:rFonts w:ascii="Calibri" w:eastAsia="Times New Roman" w:hAnsi="Calibri" w:cs="Calibri"/>
          <w:color w:val="000000" w:themeColor="text1"/>
          <w:lang w:eastAsia="en-GB"/>
        </w:rPr>
        <w:lastRenderedPageBreak/>
        <w:t xml:space="preserve">access safe and suitable housing, manage bills and the cost-of-living crisis, whilst also continuing their education or starting </w:t>
      </w:r>
      <w:r w:rsidR="03399459">
        <w:rPr>
          <w:rFonts w:ascii="Calibri" w:eastAsia="Times New Roman" w:hAnsi="Calibri" w:cs="Calibri"/>
          <w:color w:val="000000" w:themeColor="text1"/>
          <w:lang w:eastAsia="en-GB"/>
        </w:rPr>
        <w:t xml:space="preserve">work </w:t>
      </w:r>
      <w:r w:rsidR="00512F24" w:rsidRPr="0061492E">
        <w:rPr>
          <w:rFonts w:ascii="Calibri" w:eastAsia="Times New Roman" w:hAnsi="Calibri" w:cs="Calibri"/>
          <w:color w:val="000000" w:themeColor="text1"/>
          <w:lang w:eastAsia="en-GB"/>
        </w:rPr>
        <w:t>without a safety net to fall back</w:t>
      </w:r>
      <w:r w:rsidR="223C1B51" w:rsidRPr="0061492E">
        <w:rPr>
          <w:rFonts w:ascii="Calibri" w:eastAsia="Times New Roman" w:hAnsi="Calibri" w:cs="Calibri"/>
          <w:color w:val="000000" w:themeColor="text1"/>
          <w:lang w:eastAsia="en-GB"/>
        </w:rPr>
        <w:t xml:space="preserve"> on</w:t>
      </w:r>
      <w:r w:rsidR="539C752E" w:rsidRPr="0061492E">
        <w:rPr>
          <w:rFonts w:ascii="Calibri" w:eastAsia="Times New Roman" w:hAnsi="Calibri" w:cs="Calibri"/>
          <w:color w:val="000000" w:themeColor="text1"/>
          <w:lang w:eastAsia="en-GB"/>
        </w:rPr>
        <w:t xml:space="preserve"> is a huge struggle</w:t>
      </w:r>
      <w:r w:rsidR="006115CF" w:rsidRPr="008D2F5C">
        <w:rPr>
          <w:rFonts w:ascii="Calibri" w:eastAsia="Times New Roman" w:hAnsi="Calibri" w:cs="Calibri"/>
          <w:color w:val="000000" w:themeColor="text1"/>
          <w:lang w:eastAsia="en-GB"/>
        </w:rPr>
        <w:t>.</w:t>
      </w:r>
      <w:r w:rsidR="009F2F2C" w:rsidRPr="008D2F5C">
        <w:rPr>
          <w:rFonts w:ascii="Calibri" w:eastAsia="Times New Roman" w:hAnsi="Calibri" w:cs="Calibri"/>
          <w:color w:val="000000" w:themeColor="text1"/>
          <w:lang w:eastAsia="en-GB"/>
        </w:rPr>
        <w:t xml:space="preserve"> </w:t>
      </w:r>
    </w:p>
    <w:p w14:paraId="2AA0B49B" w14:textId="77777777" w:rsidR="00017A78" w:rsidRPr="008D2F5C" w:rsidRDefault="00017A78" w:rsidP="008D2F5C">
      <w:pPr>
        <w:shd w:val="clear" w:color="auto" w:fill="FFFFFF"/>
        <w:spacing w:after="0" w:line="240" w:lineRule="auto"/>
        <w:ind w:left="720"/>
        <w:textAlignment w:val="baseline"/>
        <w:rPr>
          <w:rFonts w:ascii="Calibri" w:eastAsia="Times New Roman" w:hAnsi="Calibri" w:cs="Calibri"/>
          <w:color w:val="000000" w:themeColor="text1"/>
          <w:lang w:eastAsia="en-GB"/>
        </w:rPr>
      </w:pPr>
    </w:p>
    <w:p w14:paraId="1B2AF130" w14:textId="104ED982" w:rsidR="00512F24" w:rsidRPr="008D2F5C" w:rsidRDefault="009F2F2C" w:rsidP="4C36255D">
      <w:pPr>
        <w:shd w:val="clear" w:color="auto" w:fill="FFFFFF" w:themeFill="background1"/>
        <w:spacing w:after="0" w:line="240" w:lineRule="auto"/>
        <w:ind w:left="720"/>
        <w:textAlignment w:val="baseline"/>
        <w:rPr>
          <w:rFonts w:eastAsia="Times New Roman"/>
          <w:color w:val="000000" w:themeColor="text1"/>
        </w:rPr>
      </w:pPr>
      <w:r w:rsidRPr="008D2F5C">
        <w:rPr>
          <w:rFonts w:ascii="Calibri" w:eastAsia="Times New Roman" w:hAnsi="Calibri" w:cs="Calibri"/>
          <w:color w:val="000000" w:themeColor="text1"/>
          <w:lang w:eastAsia="en-GB"/>
        </w:rPr>
        <w:t xml:space="preserve">It’s </w:t>
      </w:r>
      <w:r w:rsidR="002D04B4" w:rsidRPr="008D2F5C">
        <w:rPr>
          <w:rFonts w:ascii="Calibri" w:eastAsia="Times New Roman" w:hAnsi="Calibri" w:cs="Calibri"/>
          <w:color w:val="000000" w:themeColor="text1"/>
          <w:lang w:eastAsia="en-GB"/>
        </w:rPr>
        <w:t>a scandal that</w:t>
      </w:r>
      <w:r w:rsidR="003E3E2D" w:rsidRPr="008D2F5C">
        <w:rPr>
          <w:rFonts w:ascii="Calibri" w:eastAsia="Times New Roman" w:hAnsi="Calibri" w:cs="Calibri"/>
          <w:color w:val="000000" w:themeColor="text1"/>
          <w:lang w:eastAsia="en-GB"/>
        </w:rPr>
        <w:t xml:space="preserve"> </w:t>
      </w:r>
      <w:r w:rsidR="00017A78" w:rsidRPr="008D2F5C">
        <w:rPr>
          <w:rFonts w:ascii="Calibri" w:eastAsia="Times New Roman" w:hAnsi="Calibri" w:cs="Calibri"/>
          <w:color w:val="000000" w:themeColor="text1"/>
          <w:lang w:eastAsia="en-GB"/>
        </w:rPr>
        <w:t>our</w:t>
      </w:r>
      <w:r w:rsidR="002D04B4" w:rsidRPr="008D2F5C">
        <w:rPr>
          <w:rFonts w:ascii="Calibri" w:eastAsia="Times New Roman" w:hAnsi="Calibri" w:cs="Calibri"/>
          <w:color w:val="000000" w:themeColor="text1"/>
          <w:lang w:eastAsia="en-GB"/>
        </w:rPr>
        <w:t xml:space="preserve"> </w:t>
      </w:r>
      <w:r w:rsidR="00252094" w:rsidRPr="008D2F5C">
        <w:rPr>
          <w:rFonts w:ascii="Calibri" w:eastAsia="Times New Roman" w:hAnsi="Calibri" w:cs="Calibri"/>
          <w:color w:val="000000" w:themeColor="text1"/>
          <w:lang w:eastAsia="en-GB"/>
        </w:rPr>
        <w:t>care system i</w:t>
      </w:r>
      <w:r w:rsidR="0049448B" w:rsidRPr="008D2F5C">
        <w:rPr>
          <w:rFonts w:ascii="Calibri" w:eastAsia="Times New Roman" w:hAnsi="Calibri" w:cs="Calibri"/>
          <w:color w:val="000000" w:themeColor="text1"/>
          <w:lang w:eastAsia="en-GB"/>
        </w:rPr>
        <w:t xml:space="preserve">s </w:t>
      </w:r>
      <w:r w:rsidR="00036B81" w:rsidRPr="008D2F5C">
        <w:rPr>
          <w:rFonts w:ascii="Calibri" w:eastAsia="Times New Roman" w:hAnsi="Calibri" w:cs="Calibri"/>
          <w:color w:val="000000" w:themeColor="text1"/>
          <w:lang w:eastAsia="en-GB"/>
        </w:rPr>
        <w:t xml:space="preserve">leaving </w:t>
      </w:r>
      <w:r w:rsidR="00DB2299" w:rsidRPr="008D2F5C">
        <w:rPr>
          <w:rFonts w:ascii="Calibri" w:eastAsia="Times New Roman" w:hAnsi="Calibri" w:cs="Calibri"/>
          <w:color w:val="000000" w:themeColor="text1"/>
          <w:lang w:eastAsia="en-GB"/>
        </w:rPr>
        <w:t>young people at risk of homelessness</w:t>
      </w:r>
      <w:r w:rsidR="639C5582" w:rsidRPr="008D2F5C">
        <w:rPr>
          <w:rFonts w:ascii="Calibri" w:eastAsia="Times New Roman" w:hAnsi="Calibri" w:cs="Calibri"/>
          <w:color w:val="000000" w:themeColor="text1"/>
          <w:lang w:eastAsia="en-GB"/>
        </w:rPr>
        <w:t>,</w:t>
      </w:r>
      <w:r w:rsidR="003C6407" w:rsidRPr="008D2F5C">
        <w:rPr>
          <w:rFonts w:ascii="Calibri" w:eastAsia="Times New Roman" w:hAnsi="Calibri" w:cs="Calibri"/>
          <w:color w:val="000000" w:themeColor="text1"/>
          <w:lang w:eastAsia="en-GB"/>
        </w:rPr>
        <w:t xml:space="preserve"> but t</w:t>
      </w:r>
      <w:r w:rsidR="00036B81" w:rsidRPr="008D2F5C">
        <w:rPr>
          <w:rFonts w:ascii="Calibri" w:eastAsia="Times New Roman" w:hAnsi="Calibri" w:cs="Calibri"/>
          <w:color w:val="000000" w:themeColor="text1"/>
          <w:lang w:eastAsia="en-GB"/>
        </w:rPr>
        <w:t xml:space="preserve">his can be fixed. </w:t>
      </w:r>
      <w:r w:rsidR="00EF03BC" w:rsidRPr="008D2F5C">
        <w:rPr>
          <w:rStyle w:val="normaltextrun"/>
          <w:rFonts w:ascii="Calibri" w:hAnsi="Calibri" w:cs="Calibri"/>
          <w:color w:val="000000" w:themeColor="text1"/>
          <w:shd w:val="clear" w:color="auto" w:fill="FFFFFF"/>
        </w:rPr>
        <w:t>We want to see an end to the care cliff so that all young people have a positive start to adulthood</w:t>
      </w:r>
      <w:r w:rsidR="00EF03BC" w:rsidRPr="008D2F5C">
        <w:rPr>
          <w:rStyle w:val="normaltextrun"/>
          <w:rFonts w:ascii="Segoe UI" w:hAnsi="Segoe UI" w:cs="Segoe UI"/>
          <w:color w:val="000000" w:themeColor="text1"/>
          <w:shd w:val="clear" w:color="auto" w:fill="FFFFFF"/>
        </w:rPr>
        <w:t xml:space="preserve"> and </w:t>
      </w:r>
      <w:r w:rsidR="00EF03BC" w:rsidRPr="008D2F5C">
        <w:rPr>
          <w:rStyle w:val="normaltextrun"/>
          <w:rFonts w:ascii="Calibri" w:hAnsi="Calibri" w:cs="Calibri"/>
          <w:color w:val="000000" w:themeColor="text1"/>
          <w:shd w:val="clear" w:color="auto" w:fill="FFFFFF"/>
        </w:rPr>
        <w:t xml:space="preserve">make the move into </w:t>
      </w:r>
      <w:r w:rsidR="6D82E8D1" w:rsidRPr="008D2F5C">
        <w:rPr>
          <w:rStyle w:val="normaltextrun"/>
          <w:rFonts w:ascii="Calibri" w:hAnsi="Calibri" w:cs="Calibri"/>
          <w:color w:val="000000" w:themeColor="text1"/>
          <w:shd w:val="clear" w:color="auto" w:fill="FFFFFF"/>
        </w:rPr>
        <w:t>independence when</w:t>
      </w:r>
      <w:r w:rsidR="00EF03BC" w:rsidRPr="008D2F5C">
        <w:rPr>
          <w:rStyle w:val="normaltextrun"/>
          <w:rFonts w:ascii="Calibri" w:hAnsi="Calibri" w:cs="Calibri"/>
          <w:color w:val="000000" w:themeColor="text1"/>
          <w:shd w:val="clear" w:color="auto" w:fill="FFFFFF"/>
        </w:rPr>
        <w:t xml:space="preserve"> the time is right for them</w:t>
      </w:r>
      <w:r w:rsidR="00EF03BC" w:rsidRPr="008D2F5C">
        <w:rPr>
          <w:rStyle w:val="eop"/>
          <w:rFonts w:ascii="Calibri" w:hAnsi="Calibri" w:cs="Calibri"/>
          <w:color w:val="000000" w:themeColor="text1"/>
          <w:shd w:val="clear" w:color="auto" w:fill="FFFFFF"/>
        </w:rPr>
        <w:t>.</w:t>
      </w:r>
      <w:r w:rsidR="008D2F5C">
        <w:rPr>
          <w:rStyle w:val="eop"/>
          <w:rFonts w:ascii="Calibri" w:hAnsi="Calibri" w:cs="Calibri"/>
          <w:color w:val="000000" w:themeColor="text1"/>
          <w:shd w:val="clear" w:color="auto" w:fill="FFFFFF"/>
        </w:rPr>
        <w:t>”</w:t>
      </w:r>
    </w:p>
    <w:p w14:paraId="0473F455" w14:textId="77777777" w:rsidR="00ED522F" w:rsidRDefault="00ED522F" w:rsidP="00ED522F">
      <w:pPr>
        <w:pStyle w:val="paragraph"/>
        <w:shd w:val="clear" w:color="auto" w:fill="FFFFFF"/>
        <w:spacing w:before="0" w:beforeAutospacing="0" w:after="0" w:afterAutospacing="0"/>
        <w:textAlignment w:val="baseline"/>
        <w:rPr>
          <w:rFonts w:asciiTheme="minorHAnsi" w:hAnsiTheme="minorHAnsi" w:cstheme="minorHAnsi"/>
          <w:kern w:val="2"/>
          <w14:ligatures w14:val="standardContextual"/>
        </w:rPr>
      </w:pPr>
    </w:p>
    <w:p w14:paraId="3C8E49E7" w14:textId="785313B7" w:rsidR="00ED522F" w:rsidRDefault="008D2F5C" w:rsidP="0384513F">
      <w:pPr>
        <w:pStyle w:val="paragraph"/>
        <w:shd w:val="clear" w:color="auto" w:fill="FFFFFF" w:themeFill="background1"/>
        <w:spacing w:before="0" w:beforeAutospacing="0" w:after="0" w:afterAutospacing="0"/>
        <w:textAlignment w:val="baseline"/>
        <w:rPr>
          <w:rFonts w:eastAsia="Times New Roman"/>
          <w:color w:val="000000"/>
        </w:rPr>
      </w:pPr>
      <w:r w:rsidRPr="0384513F">
        <w:rPr>
          <w:rFonts w:asciiTheme="minorHAnsi" w:hAnsiTheme="minorHAnsi" w:cstheme="minorBidi"/>
          <w:b/>
          <w:kern w:val="2"/>
          <w14:ligatures w14:val="standardContextual"/>
        </w:rPr>
        <w:t xml:space="preserve">Become is </w:t>
      </w:r>
      <w:r w:rsidR="00ED522F" w:rsidRPr="0384513F">
        <w:rPr>
          <w:rFonts w:asciiTheme="minorHAnsi" w:hAnsiTheme="minorHAnsi" w:cstheme="minorBidi"/>
          <w:b/>
          <w:kern w:val="2"/>
          <w14:ligatures w14:val="standardContextual"/>
        </w:rPr>
        <w:t>calling on the government to</w:t>
      </w:r>
      <w:r w:rsidR="00D520DD" w:rsidRPr="0384513F">
        <w:rPr>
          <w:rFonts w:asciiTheme="minorHAnsi" w:hAnsiTheme="minorHAnsi" w:cstheme="minorBidi"/>
          <w:b/>
          <w:kern w:val="2"/>
          <w14:ligatures w14:val="standardContextual"/>
        </w:rPr>
        <w:t xml:space="preserve"> </w:t>
      </w:r>
      <w:r w:rsidR="00ED522F" w:rsidRPr="0384513F">
        <w:rPr>
          <w:rFonts w:asciiTheme="minorHAnsi" w:hAnsiTheme="minorHAnsi" w:cstheme="minorBidi"/>
          <w:b/>
          <w:kern w:val="2"/>
          <w14:ligatures w14:val="standardContextual"/>
        </w:rPr>
        <w:t xml:space="preserve">#EndTheCareCliff </w:t>
      </w:r>
      <w:r w:rsidR="00ED522F" w:rsidRPr="007A1C6B">
        <w:rPr>
          <w:rFonts w:eastAsia="Times New Roman"/>
          <w:b/>
          <w:color w:val="000000"/>
        </w:rPr>
        <w:t>so that no young person needs to leave care before they’re ready</w:t>
      </w:r>
      <w:r w:rsidR="00D520DD">
        <w:rPr>
          <w:rFonts w:eastAsia="Times New Roman"/>
          <w:color w:val="000000"/>
        </w:rPr>
        <w:t xml:space="preserve">. </w:t>
      </w:r>
      <w:r w:rsidR="00D520DD" w:rsidRPr="0384513F">
        <w:rPr>
          <w:rFonts w:eastAsia="Times New Roman"/>
          <w:b/>
          <w:color w:val="000000"/>
        </w:rPr>
        <w:t>That means</w:t>
      </w:r>
      <w:r w:rsidR="630C5E9E" w:rsidRPr="21878095">
        <w:rPr>
          <w:rFonts w:eastAsia="Times New Roman"/>
          <w:b/>
          <w:bCs/>
          <w:color w:val="000000"/>
        </w:rPr>
        <w:t>:</w:t>
      </w:r>
      <w:r w:rsidR="00ED522F" w:rsidRPr="00ED522F">
        <w:rPr>
          <w:rFonts w:eastAsia="Times New Roman"/>
          <w:color w:val="000000"/>
        </w:rPr>
        <w:t> </w:t>
      </w:r>
    </w:p>
    <w:p w14:paraId="42853259" w14:textId="77777777" w:rsidR="005071FF" w:rsidRPr="00D520DD" w:rsidRDefault="005071FF" w:rsidP="00D520DD">
      <w:pPr>
        <w:pStyle w:val="paragraph"/>
        <w:shd w:val="clear" w:color="auto" w:fill="FFFFFF"/>
        <w:spacing w:before="0" w:beforeAutospacing="0" w:after="0" w:afterAutospacing="0"/>
        <w:textAlignment w:val="baseline"/>
        <w:rPr>
          <w:rFonts w:asciiTheme="minorHAnsi" w:hAnsiTheme="minorHAnsi" w:cstheme="minorHAnsi"/>
          <w:kern w:val="2"/>
          <w14:ligatures w14:val="standardContextual"/>
        </w:rPr>
      </w:pPr>
    </w:p>
    <w:p w14:paraId="25517482" w14:textId="395F304B" w:rsidR="00846317" w:rsidRPr="00D520DD" w:rsidRDefault="00846317" w:rsidP="00D520DD">
      <w:pPr>
        <w:pStyle w:val="ListParagraph"/>
        <w:numPr>
          <w:ilvl w:val="0"/>
          <w:numId w:val="8"/>
        </w:numPr>
        <w:spacing w:after="0" w:line="240" w:lineRule="auto"/>
        <w:textAlignment w:val="baseline"/>
        <w:rPr>
          <w:rStyle w:val="eop"/>
          <w:rFonts w:ascii="Calibri" w:eastAsia="Times New Roman" w:hAnsi="Calibri" w:cs="Calibri"/>
          <w:lang w:eastAsia="en-GB"/>
        </w:rPr>
      </w:pPr>
      <w:r w:rsidRPr="00376A39">
        <w:rPr>
          <w:rStyle w:val="normaltextrun"/>
          <w:rFonts w:ascii="Calibri" w:hAnsi="Calibri" w:cs="Calibri"/>
          <w:color w:val="000000" w:themeColor="text1"/>
          <w:shd w:val="clear" w:color="auto" w:fill="FFFFFF"/>
        </w:rPr>
        <w:t>Enabl</w:t>
      </w:r>
      <w:r w:rsidR="00D520DD" w:rsidRPr="00376A39">
        <w:rPr>
          <w:rStyle w:val="normaltextrun"/>
          <w:rFonts w:ascii="Calibri" w:hAnsi="Calibri" w:cs="Calibri"/>
          <w:color w:val="000000" w:themeColor="text1"/>
          <w:shd w:val="clear" w:color="auto" w:fill="FFFFFF"/>
        </w:rPr>
        <w:t>ing</w:t>
      </w:r>
      <w:r w:rsidRPr="00376A39">
        <w:rPr>
          <w:rStyle w:val="normaltextrun"/>
          <w:rFonts w:ascii="Calibri" w:hAnsi="Calibri" w:cs="Calibri"/>
          <w:color w:val="000000" w:themeColor="text1"/>
          <w:shd w:val="clear" w:color="auto" w:fill="FFFFFF"/>
        </w:rPr>
        <w:t xml:space="preserve"> young people to stay in their homes or connected to support</w:t>
      </w:r>
      <w:r w:rsidRPr="00D520DD">
        <w:rPr>
          <w:rStyle w:val="normaltextrun"/>
          <w:rFonts w:ascii="Calibri" w:hAnsi="Calibri" w:cs="Calibri"/>
          <w:color w:val="000000" w:themeColor="text1"/>
          <w:shd w:val="clear" w:color="auto" w:fill="FFFFFF"/>
        </w:rPr>
        <w:t xml:space="preserve"> </w:t>
      </w:r>
      <w:r w:rsidR="00D520DD" w:rsidRPr="00D520DD">
        <w:rPr>
          <w:rStyle w:val="normaltextrun"/>
          <w:rFonts w:ascii="Calibri" w:hAnsi="Calibri" w:cs="Calibri"/>
          <w:color w:val="000000" w:themeColor="text1"/>
          <w:shd w:val="clear" w:color="auto" w:fill="FFFFFF"/>
        </w:rPr>
        <w:t xml:space="preserve">by </w:t>
      </w:r>
      <w:r w:rsidR="00D520DD" w:rsidRPr="00D520DD">
        <w:rPr>
          <w:rStyle w:val="normaltextrun"/>
          <w:rFonts w:ascii="Calibri" w:hAnsi="Calibri" w:cs="Calibri"/>
          <w:color w:val="000000"/>
          <w:shd w:val="clear" w:color="auto" w:fill="FFFFFF"/>
        </w:rPr>
        <w:t>f</w:t>
      </w:r>
      <w:r w:rsidRPr="00D520DD">
        <w:rPr>
          <w:rStyle w:val="normaltextrun"/>
          <w:rFonts w:ascii="Calibri" w:hAnsi="Calibri" w:cs="Calibri"/>
          <w:color w:val="000000"/>
          <w:shd w:val="clear" w:color="auto" w:fill="FFFFFF"/>
        </w:rPr>
        <w:t>ully fund</w:t>
      </w:r>
      <w:r w:rsidR="00D520DD" w:rsidRPr="00D520DD">
        <w:rPr>
          <w:rStyle w:val="normaltextrun"/>
          <w:rFonts w:ascii="Calibri" w:hAnsi="Calibri" w:cs="Calibri"/>
          <w:color w:val="000000"/>
          <w:shd w:val="clear" w:color="auto" w:fill="FFFFFF"/>
        </w:rPr>
        <w:t>ing</w:t>
      </w:r>
      <w:r w:rsidRPr="00D520DD">
        <w:rPr>
          <w:rStyle w:val="normaltextrun"/>
          <w:rFonts w:ascii="Calibri" w:hAnsi="Calibri" w:cs="Calibri"/>
          <w:color w:val="000000"/>
          <w:shd w:val="clear" w:color="auto" w:fill="FFFFFF"/>
        </w:rPr>
        <w:t xml:space="preserve"> and </w:t>
      </w:r>
      <w:r w:rsidR="4C04ABF6" w:rsidRPr="00D520DD">
        <w:rPr>
          <w:rStyle w:val="normaltextrun"/>
          <w:rFonts w:ascii="Calibri" w:hAnsi="Calibri" w:cs="Calibri"/>
          <w:color w:val="000000"/>
          <w:shd w:val="clear" w:color="auto" w:fill="FFFFFF"/>
        </w:rPr>
        <w:t>mak</w:t>
      </w:r>
      <w:r w:rsidR="3D25EFFE" w:rsidRPr="00D520DD">
        <w:rPr>
          <w:rStyle w:val="normaltextrun"/>
          <w:rFonts w:ascii="Calibri" w:hAnsi="Calibri" w:cs="Calibri"/>
          <w:color w:val="000000"/>
          <w:shd w:val="clear" w:color="auto" w:fill="FFFFFF"/>
        </w:rPr>
        <w:t>ing</w:t>
      </w:r>
      <w:r w:rsidRPr="00D520DD">
        <w:rPr>
          <w:rStyle w:val="normaltextrun"/>
          <w:rFonts w:ascii="Calibri" w:hAnsi="Calibri" w:cs="Calibri"/>
          <w:color w:val="000000"/>
          <w:shd w:val="clear" w:color="auto" w:fill="FFFFFF"/>
        </w:rPr>
        <w:t xml:space="preserve"> the Staying Put and Staying Close schemes an opt out legal entitlement for all care-experienced young people up to </w:t>
      </w:r>
      <w:proofErr w:type="gramStart"/>
      <w:r w:rsidRPr="00D520DD">
        <w:rPr>
          <w:rStyle w:val="normaltextrun"/>
          <w:rFonts w:ascii="Calibri" w:hAnsi="Calibri" w:cs="Calibri"/>
          <w:color w:val="000000"/>
          <w:shd w:val="clear" w:color="auto" w:fill="FFFFFF"/>
        </w:rPr>
        <w:t>25</w:t>
      </w:r>
      <w:proofErr w:type="gramEnd"/>
      <w:r w:rsidRPr="00D520DD">
        <w:rPr>
          <w:rStyle w:val="eop"/>
          <w:rFonts w:ascii="Calibri" w:hAnsi="Calibri" w:cs="Calibri"/>
          <w:color w:val="000000"/>
          <w:shd w:val="clear" w:color="auto" w:fill="FFFFFF"/>
        </w:rPr>
        <w:t> </w:t>
      </w:r>
    </w:p>
    <w:p w14:paraId="39B5EA07" w14:textId="10E42AF8" w:rsidR="00ED522F" w:rsidRPr="00D520DD" w:rsidRDefault="00ED522F" w:rsidP="00D520DD">
      <w:pPr>
        <w:pStyle w:val="ListParagraph"/>
        <w:numPr>
          <w:ilvl w:val="0"/>
          <w:numId w:val="8"/>
        </w:numPr>
        <w:spacing w:after="0" w:line="240" w:lineRule="auto"/>
        <w:textAlignment w:val="baseline"/>
        <w:rPr>
          <w:rFonts w:ascii="Calibri" w:eastAsia="Times New Roman" w:hAnsi="Calibri" w:cs="Calibri"/>
          <w:lang w:eastAsia="en-GB"/>
        </w:rPr>
      </w:pPr>
      <w:r w:rsidRPr="00D520DD">
        <w:rPr>
          <w:rFonts w:ascii="Calibri" w:eastAsia="Times New Roman" w:hAnsi="Calibri" w:cs="Calibri"/>
          <w:color w:val="000000" w:themeColor="text1"/>
          <w:lang w:eastAsia="en-GB"/>
        </w:rPr>
        <w:t>Provid</w:t>
      </w:r>
      <w:r w:rsidR="00D520DD" w:rsidRPr="00D520DD">
        <w:rPr>
          <w:rFonts w:ascii="Calibri" w:eastAsia="Times New Roman" w:hAnsi="Calibri" w:cs="Calibri"/>
          <w:color w:val="000000" w:themeColor="text1"/>
          <w:lang w:eastAsia="en-GB"/>
        </w:rPr>
        <w:t>ing</w:t>
      </w:r>
      <w:r w:rsidRPr="00D520DD">
        <w:rPr>
          <w:rFonts w:ascii="Calibri" w:eastAsia="Times New Roman" w:hAnsi="Calibri" w:cs="Calibri"/>
          <w:color w:val="000000" w:themeColor="text1"/>
          <w:lang w:eastAsia="en-GB"/>
        </w:rPr>
        <w:t xml:space="preserve"> proper housing support including</w:t>
      </w:r>
      <w:r w:rsidR="00D520DD" w:rsidRPr="00D520DD">
        <w:rPr>
          <w:rFonts w:ascii="Calibri" w:eastAsia="Times New Roman" w:hAnsi="Calibri" w:cs="Calibri"/>
          <w:color w:val="000000" w:themeColor="text1"/>
          <w:lang w:eastAsia="en-GB"/>
        </w:rPr>
        <w:t xml:space="preserve"> the introduction of </w:t>
      </w:r>
      <w:r w:rsidRPr="00D520DD">
        <w:rPr>
          <w:rFonts w:ascii="Calibri" w:eastAsia="Times New Roman" w:hAnsi="Calibri" w:cs="Calibri"/>
          <w:color w:val="000000" w:themeColor="text1"/>
          <w:lang w:eastAsia="en-GB"/>
        </w:rPr>
        <w:t xml:space="preserve">consistent guarantor and tenancy deposit schemes to </w:t>
      </w:r>
      <w:r w:rsidRPr="0C3F0E85">
        <w:rPr>
          <w:rFonts w:ascii="Calibri" w:eastAsia="Times New Roman" w:hAnsi="Calibri" w:cs="Calibri"/>
          <w:color w:val="000000" w:themeColor="text1"/>
          <w:lang w:eastAsia="en-GB"/>
        </w:rPr>
        <w:t>remove barriers for care leavers taking up private-rented tenancies. </w:t>
      </w:r>
    </w:p>
    <w:p w14:paraId="3582B217" w14:textId="07CD6C95" w:rsidR="00D520DD" w:rsidRPr="00D520DD" w:rsidRDefault="00ED522F" w:rsidP="00D520DD">
      <w:pPr>
        <w:pStyle w:val="ListParagraph"/>
        <w:numPr>
          <w:ilvl w:val="0"/>
          <w:numId w:val="8"/>
        </w:numPr>
        <w:spacing w:after="0" w:line="240" w:lineRule="auto"/>
        <w:textAlignment w:val="baseline"/>
        <w:rPr>
          <w:rFonts w:ascii="Calibri" w:eastAsia="Times New Roman" w:hAnsi="Calibri" w:cs="Calibri"/>
          <w:lang w:eastAsia="en-GB"/>
        </w:rPr>
      </w:pPr>
      <w:r w:rsidRPr="00D520DD">
        <w:rPr>
          <w:rFonts w:ascii="Calibri" w:eastAsia="Times New Roman" w:hAnsi="Calibri" w:cs="Calibri"/>
          <w:color w:val="000000"/>
          <w:lang w:eastAsia="en-GB"/>
        </w:rPr>
        <w:t>Amend homelessness legislation to: </w:t>
      </w:r>
    </w:p>
    <w:p w14:paraId="2F4DD288" w14:textId="567DDC8B" w:rsidR="00ED522F" w:rsidRPr="00D520DD" w:rsidRDefault="00ED522F" w:rsidP="00D520DD">
      <w:pPr>
        <w:pStyle w:val="ListParagraph"/>
        <w:numPr>
          <w:ilvl w:val="0"/>
          <w:numId w:val="9"/>
        </w:numPr>
        <w:spacing w:after="0" w:line="240" w:lineRule="auto"/>
        <w:textAlignment w:val="baseline"/>
        <w:rPr>
          <w:rFonts w:ascii="Calibri" w:eastAsia="Times New Roman" w:hAnsi="Calibri" w:cs="Calibri"/>
          <w:lang w:eastAsia="en-GB"/>
        </w:rPr>
      </w:pPr>
      <w:r w:rsidRPr="00D520DD">
        <w:rPr>
          <w:rFonts w:ascii="Calibri" w:eastAsia="Times New Roman" w:hAnsi="Calibri" w:cs="Calibri"/>
          <w:color w:val="000000"/>
          <w:lang w:eastAsia="en-GB"/>
        </w:rPr>
        <w:t xml:space="preserve">extend automatic ‘priority need’ to all care leavers up to the age of 25, regardless of </w:t>
      </w:r>
      <w:proofErr w:type="gramStart"/>
      <w:r w:rsidRPr="00D520DD">
        <w:rPr>
          <w:rFonts w:ascii="Calibri" w:eastAsia="Times New Roman" w:hAnsi="Calibri" w:cs="Calibri"/>
          <w:color w:val="000000"/>
          <w:lang w:eastAsia="en-GB"/>
        </w:rPr>
        <w:t>vulnerability;</w:t>
      </w:r>
      <w:proofErr w:type="gramEnd"/>
      <w:r w:rsidRPr="00D520DD">
        <w:rPr>
          <w:rFonts w:ascii="Calibri" w:eastAsia="Times New Roman" w:hAnsi="Calibri" w:cs="Calibri"/>
          <w:color w:val="000000"/>
          <w:lang w:eastAsia="en-GB"/>
        </w:rPr>
        <w:t>  </w:t>
      </w:r>
    </w:p>
    <w:p w14:paraId="579268B2" w14:textId="7CF16961" w:rsidR="00ED522F" w:rsidRPr="005071FF" w:rsidRDefault="00ED522F" w:rsidP="00D520DD">
      <w:pPr>
        <w:pStyle w:val="ListParagraph"/>
        <w:numPr>
          <w:ilvl w:val="0"/>
          <w:numId w:val="9"/>
        </w:numPr>
        <w:spacing w:after="0" w:line="240" w:lineRule="auto"/>
        <w:textAlignment w:val="baseline"/>
        <w:rPr>
          <w:rFonts w:ascii="Calibri" w:eastAsia="Times New Roman" w:hAnsi="Calibri" w:cs="Calibri"/>
          <w:lang w:eastAsia="en-GB"/>
        </w:rPr>
      </w:pPr>
      <w:r w:rsidRPr="00D520DD">
        <w:rPr>
          <w:rFonts w:ascii="Calibri" w:eastAsia="Times New Roman" w:hAnsi="Calibri" w:cs="Calibri"/>
          <w:color w:val="000000"/>
          <w:lang w:eastAsia="en-GB"/>
        </w:rPr>
        <w:t>exempt care leavers, up to the age of 25, from homelessness intentionality rules</w:t>
      </w:r>
      <w:r w:rsidR="00D15E5F" w:rsidRPr="008F653A">
        <w:rPr>
          <w:rFonts w:ascii="Calibri" w:eastAsia="Times New Roman" w:hAnsi="Calibri" w:cs="Calibri"/>
          <w:color w:val="000000"/>
          <w:lang w:eastAsia="en-GB"/>
        </w:rPr>
        <w:t xml:space="preserve"> so they don’t miss out on support into long-term </w:t>
      </w:r>
      <w:proofErr w:type="gramStart"/>
      <w:r w:rsidR="008F653A" w:rsidRPr="008F653A">
        <w:rPr>
          <w:rFonts w:ascii="Calibri" w:eastAsia="Times New Roman" w:hAnsi="Calibri" w:cs="Calibri"/>
          <w:color w:val="000000"/>
          <w:lang w:eastAsia="en-GB"/>
        </w:rPr>
        <w:t>accommodation</w:t>
      </w:r>
      <w:proofErr w:type="gramEnd"/>
    </w:p>
    <w:p w14:paraId="26C764D5" w14:textId="08FA36B2" w:rsidR="00ED522F" w:rsidRPr="00D520DD" w:rsidRDefault="00ED522F" w:rsidP="00D520DD">
      <w:pPr>
        <w:pStyle w:val="ListParagraph"/>
        <w:numPr>
          <w:ilvl w:val="0"/>
          <w:numId w:val="9"/>
        </w:numPr>
        <w:spacing w:after="0" w:line="240" w:lineRule="auto"/>
        <w:textAlignment w:val="baseline"/>
        <w:rPr>
          <w:rFonts w:ascii="Calibri" w:eastAsia="Times New Roman" w:hAnsi="Calibri" w:cs="Calibri"/>
          <w:lang w:eastAsia="en-GB"/>
        </w:rPr>
      </w:pPr>
      <w:r w:rsidRPr="00D520DD">
        <w:rPr>
          <w:rFonts w:ascii="Calibri" w:eastAsia="Times New Roman" w:hAnsi="Calibri" w:cs="Calibri"/>
          <w:color w:val="000000" w:themeColor="text1"/>
          <w:lang w:eastAsia="en-GB"/>
        </w:rPr>
        <w:t xml:space="preserve">require local authorities to remove the local area connection test </w:t>
      </w:r>
      <w:r w:rsidR="48ACA81C" w:rsidRPr="535FDF11">
        <w:rPr>
          <w:rFonts w:ascii="Calibri" w:eastAsia="Times New Roman" w:hAnsi="Calibri" w:cs="Calibri"/>
          <w:color w:val="000000" w:themeColor="text1"/>
          <w:lang w:eastAsia="en-GB"/>
        </w:rPr>
        <w:t xml:space="preserve">for </w:t>
      </w:r>
      <w:r w:rsidRPr="535FDF11">
        <w:rPr>
          <w:rFonts w:ascii="Calibri" w:eastAsia="Times New Roman" w:hAnsi="Calibri" w:cs="Calibri"/>
          <w:color w:val="000000" w:themeColor="text1"/>
          <w:lang w:eastAsia="en-GB"/>
        </w:rPr>
        <w:t>all</w:t>
      </w:r>
      <w:r w:rsidRPr="00D520DD">
        <w:rPr>
          <w:rFonts w:ascii="Calibri" w:eastAsia="Times New Roman" w:hAnsi="Calibri" w:cs="Calibri"/>
          <w:color w:val="000000" w:themeColor="text1"/>
          <w:lang w:eastAsia="en-GB"/>
        </w:rPr>
        <w:t xml:space="preserve"> care leavers up to the age of </w:t>
      </w:r>
      <w:proofErr w:type="gramStart"/>
      <w:r w:rsidRPr="00D520DD">
        <w:rPr>
          <w:rFonts w:ascii="Calibri" w:eastAsia="Times New Roman" w:hAnsi="Calibri" w:cs="Calibri"/>
          <w:color w:val="000000" w:themeColor="text1"/>
          <w:lang w:eastAsia="en-GB"/>
        </w:rPr>
        <w:t>25</w:t>
      </w:r>
      <w:proofErr w:type="gramEnd"/>
      <w:r w:rsidRPr="00D520DD">
        <w:rPr>
          <w:rFonts w:ascii="Calibri" w:eastAsia="Times New Roman" w:hAnsi="Calibri" w:cs="Calibri"/>
          <w:color w:val="000000" w:themeColor="text1"/>
          <w:lang w:eastAsia="en-GB"/>
        </w:rPr>
        <w:t> </w:t>
      </w:r>
    </w:p>
    <w:p w14:paraId="7CB06931" w14:textId="77777777" w:rsidR="007009CC" w:rsidRDefault="007009CC" w:rsidP="007009CC">
      <w:pPr>
        <w:spacing w:line="240" w:lineRule="auto"/>
      </w:pPr>
    </w:p>
    <w:p w14:paraId="7CF02134" w14:textId="411FFEA2" w:rsidR="007009CC" w:rsidRDefault="007009CC" w:rsidP="007009CC">
      <w:pPr>
        <w:pStyle w:val="paragraph"/>
        <w:spacing w:before="0" w:beforeAutospacing="0" w:after="0" w:afterAutospacing="0"/>
        <w:textAlignment w:val="baseline"/>
        <w:rPr>
          <w:rStyle w:val="eop"/>
          <w:b/>
          <w:bCs/>
          <w:lang w:val="en-US"/>
        </w:rPr>
      </w:pPr>
      <w:r w:rsidRPr="007C1686">
        <w:rPr>
          <w:rStyle w:val="normaltextrun"/>
          <w:b/>
          <w:bCs/>
        </w:rPr>
        <w:t xml:space="preserve">As the national charity for children in care and young care leavers, we have young people </w:t>
      </w:r>
      <w:r w:rsidR="00AA2E76">
        <w:rPr>
          <w:rStyle w:val="normaltextrun"/>
          <w:b/>
          <w:bCs/>
        </w:rPr>
        <w:t xml:space="preserve">with experience of homelessness </w:t>
      </w:r>
      <w:r>
        <w:rPr>
          <w:rStyle w:val="normaltextrun"/>
          <w:b/>
          <w:bCs/>
        </w:rPr>
        <w:t>wanting</w:t>
      </w:r>
      <w:r w:rsidRPr="007C1686">
        <w:rPr>
          <w:rStyle w:val="normaltextrun"/>
          <w:b/>
          <w:bCs/>
        </w:rPr>
        <w:t xml:space="preserve"> </w:t>
      </w:r>
      <w:proofErr w:type="gramStart"/>
      <w:r w:rsidRPr="007C1686">
        <w:rPr>
          <w:rStyle w:val="normaltextrun"/>
          <w:b/>
          <w:bCs/>
        </w:rPr>
        <w:t>share</w:t>
      </w:r>
      <w:proofErr w:type="gramEnd"/>
      <w:r w:rsidRPr="007C1686">
        <w:rPr>
          <w:rStyle w:val="normaltextrun"/>
          <w:b/>
          <w:bCs/>
        </w:rPr>
        <w:t xml:space="preserve"> their s</w:t>
      </w:r>
      <w:r w:rsidR="00AA2E76">
        <w:rPr>
          <w:rStyle w:val="normaltextrun"/>
          <w:b/>
          <w:bCs/>
        </w:rPr>
        <w:t>tory</w:t>
      </w:r>
      <w:r>
        <w:rPr>
          <w:rStyle w:val="normaltextrun"/>
          <w:b/>
          <w:bCs/>
        </w:rPr>
        <w:t>,</w:t>
      </w:r>
      <w:r w:rsidRPr="007C1686">
        <w:rPr>
          <w:rStyle w:val="normaltextrun"/>
          <w:b/>
          <w:bCs/>
        </w:rPr>
        <w:t xml:space="preserve"> as well as </w:t>
      </w:r>
      <w:r>
        <w:rPr>
          <w:rStyle w:val="normaltextrun"/>
          <w:b/>
          <w:bCs/>
        </w:rPr>
        <w:t xml:space="preserve">an interview with </w:t>
      </w:r>
      <w:r w:rsidRPr="007C1686">
        <w:rPr>
          <w:rStyle w:val="normaltextrun"/>
          <w:b/>
          <w:bCs/>
        </w:rPr>
        <w:t xml:space="preserve">our CEO, Katharine Sacks-Jones. </w:t>
      </w:r>
    </w:p>
    <w:p w14:paraId="2336BA88" w14:textId="77777777" w:rsidR="007009CC" w:rsidRDefault="007009CC" w:rsidP="007009CC">
      <w:pPr>
        <w:pStyle w:val="paragraph"/>
        <w:spacing w:before="0" w:beforeAutospacing="0" w:after="0" w:afterAutospacing="0"/>
        <w:textAlignment w:val="baseline"/>
        <w:rPr>
          <w:rStyle w:val="eop"/>
          <w:b/>
          <w:bCs/>
          <w:lang w:val="en-US"/>
        </w:rPr>
      </w:pPr>
    </w:p>
    <w:p w14:paraId="7530768A" w14:textId="5490F434" w:rsidR="00615D35" w:rsidRDefault="007009CC" w:rsidP="00713EAC">
      <w:r>
        <w:t xml:space="preserve">For more information or to make a media enquiry, please contact Become’s Press and Media Officer </w:t>
      </w:r>
      <w:r w:rsidRPr="00614FB4">
        <w:t>0795</w:t>
      </w:r>
      <w:r>
        <w:t xml:space="preserve">1 155246 / </w:t>
      </w:r>
      <w:hyperlink r:id="rId12" w:history="1">
        <w:r w:rsidRPr="0065215C">
          <w:rPr>
            <w:rStyle w:val="Hyperlink"/>
            <w:color w:val="B0008E"/>
          </w:rPr>
          <w:t>suzy.barber@becomecharity.org.uk</w:t>
        </w:r>
      </w:hyperlink>
      <w:r>
        <w:t xml:space="preserve"> </w:t>
      </w:r>
    </w:p>
    <w:p w14:paraId="7A47FA92" w14:textId="77777777" w:rsidR="00615D35" w:rsidRDefault="00615D35" w:rsidP="00713EAC"/>
    <w:p w14:paraId="603E772D" w14:textId="21479EB6" w:rsidR="003E4BFD" w:rsidRPr="003E4BFD" w:rsidRDefault="003E4BFD" w:rsidP="00571A7B">
      <w:pPr>
        <w:spacing w:after="360"/>
        <w:rPr>
          <w:b/>
          <w:bCs/>
          <w:sz w:val="28"/>
          <w:szCs w:val="28"/>
          <w:u w:val="single"/>
        </w:rPr>
      </w:pPr>
      <w:r w:rsidRPr="003E4BFD">
        <w:rPr>
          <w:b/>
          <w:bCs/>
          <w:sz w:val="28"/>
          <w:szCs w:val="28"/>
          <w:u w:val="single"/>
        </w:rPr>
        <w:t>Note</w:t>
      </w:r>
      <w:r w:rsidR="00713EAC">
        <w:rPr>
          <w:b/>
          <w:bCs/>
          <w:sz w:val="28"/>
          <w:szCs w:val="28"/>
          <w:u w:val="single"/>
        </w:rPr>
        <w:t>s</w:t>
      </w:r>
      <w:r w:rsidRPr="003E4BFD">
        <w:rPr>
          <w:b/>
          <w:bCs/>
          <w:sz w:val="28"/>
          <w:szCs w:val="28"/>
          <w:u w:val="single"/>
        </w:rPr>
        <w:t xml:space="preserve"> to Editors</w:t>
      </w:r>
    </w:p>
    <w:p w14:paraId="4C3FFAA8" w14:textId="43A704F8" w:rsidR="0060007C" w:rsidRPr="00C00A98" w:rsidRDefault="0060007C" w:rsidP="00191573">
      <w:pPr>
        <w:jc w:val="both"/>
        <w:rPr>
          <w:b/>
          <w:bCs/>
          <w:sz w:val="24"/>
          <w:szCs w:val="24"/>
        </w:rPr>
      </w:pPr>
      <w:r w:rsidRPr="00C00A98">
        <w:rPr>
          <w:b/>
          <w:bCs/>
          <w:sz w:val="24"/>
          <w:szCs w:val="24"/>
        </w:rPr>
        <w:t xml:space="preserve">Note on </w:t>
      </w:r>
      <w:r>
        <w:rPr>
          <w:b/>
          <w:bCs/>
          <w:sz w:val="24"/>
          <w:szCs w:val="24"/>
        </w:rPr>
        <w:t>comparisons to 2018</w:t>
      </w:r>
      <w:r w:rsidR="0054313C">
        <w:rPr>
          <w:b/>
          <w:bCs/>
          <w:sz w:val="24"/>
          <w:szCs w:val="24"/>
        </w:rPr>
        <w:t>/</w:t>
      </w:r>
      <w:r w:rsidR="007C6EBB">
        <w:rPr>
          <w:b/>
          <w:bCs/>
          <w:sz w:val="24"/>
          <w:szCs w:val="24"/>
        </w:rPr>
        <w:t>19</w:t>
      </w:r>
    </w:p>
    <w:p w14:paraId="0D827022" w14:textId="79F57EF6" w:rsidR="0044671F" w:rsidRDefault="00191573" w:rsidP="00191573">
      <w:pPr>
        <w:jc w:val="both"/>
      </w:pPr>
      <w:r>
        <w:t>I</w:t>
      </w:r>
      <w:r w:rsidR="0060007C">
        <w:t>n 2018</w:t>
      </w:r>
      <w:r w:rsidR="00C54CDD">
        <w:t>/</w:t>
      </w:r>
      <w:r w:rsidR="0060007C">
        <w:t xml:space="preserve">19, </w:t>
      </w:r>
      <w:r w:rsidR="00BE2D53">
        <w:t xml:space="preserve">the </w:t>
      </w:r>
      <w:r w:rsidR="00BE2D53" w:rsidRPr="000F6DDC">
        <w:rPr>
          <w:color w:val="000000" w:themeColor="text1"/>
        </w:rPr>
        <w:t>2,</w:t>
      </w:r>
      <w:r w:rsidR="00322A90">
        <w:rPr>
          <w:color w:val="000000" w:themeColor="text1"/>
        </w:rPr>
        <w:t>79</w:t>
      </w:r>
      <w:r w:rsidR="00BE2D53" w:rsidRPr="000F6DDC">
        <w:rPr>
          <w:color w:val="000000" w:themeColor="text1"/>
        </w:rPr>
        <w:t xml:space="preserve">0 </w:t>
      </w:r>
      <w:r w:rsidR="006D2863">
        <w:rPr>
          <w:color w:val="000000" w:themeColor="text1"/>
        </w:rPr>
        <w:t>(</w:t>
      </w:r>
      <w:hyperlink r:id="rId13" w:history="1">
        <w:r w:rsidR="006D2863" w:rsidRPr="006D2863">
          <w:rPr>
            <w:rStyle w:val="Hyperlink"/>
            <w:color w:val="B0008E"/>
          </w:rPr>
          <w:t>source</w:t>
        </w:r>
      </w:hyperlink>
      <w:r w:rsidR="006D2863">
        <w:rPr>
          <w:color w:val="000000" w:themeColor="text1"/>
        </w:rPr>
        <w:t xml:space="preserve">, newly revised </w:t>
      </w:r>
      <w:r w:rsidR="00B8553C">
        <w:rPr>
          <w:color w:val="000000" w:themeColor="text1"/>
        </w:rPr>
        <w:t>figure</w:t>
      </w:r>
      <w:r w:rsidR="006D2863">
        <w:rPr>
          <w:color w:val="000000" w:themeColor="text1"/>
        </w:rPr>
        <w:t>)</w:t>
      </w:r>
      <w:r w:rsidR="000F6DDC">
        <w:t xml:space="preserve"> </w:t>
      </w:r>
      <w:r w:rsidR="0060007C">
        <w:t xml:space="preserve">care leavers </w:t>
      </w:r>
      <w:r w:rsidR="00421F62">
        <w:t xml:space="preserve">aged 18 to 20 </w:t>
      </w:r>
      <w:r w:rsidR="00C319E3">
        <w:t xml:space="preserve">in England </w:t>
      </w:r>
      <w:r>
        <w:t xml:space="preserve">who </w:t>
      </w:r>
      <w:r w:rsidR="0060007C">
        <w:t>were assessed as homeless or threatened with homelessness</w:t>
      </w:r>
      <w:r>
        <w:t xml:space="preserve"> represented</w:t>
      </w:r>
      <w:r w:rsidR="00CD21C6" w:rsidDel="00CD21C6">
        <w:t xml:space="preserve"> </w:t>
      </w:r>
      <w:r w:rsidR="001B4829">
        <w:t>8.9</w:t>
      </w:r>
      <w:r>
        <w:t>% of the care leavers aged 18</w:t>
      </w:r>
      <w:r w:rsidR="00C54CDD">
        <w:t xml:space="preserve"> to </w:t>
      </w:r>
      <w:r>
        <w:t>20 in England</w:t>
      </w:r>
      <w:r w:rsidR="0060007C">
        <w:t xml:space="preserve">. </w:t>
      </w:r>
      <w:r w:rsidR="00F46220">
        <w:t xml:space="preserve">That’s based </w:t>
      </w:r>
      <w:r w:rsidR="0060007C">
        <w:t xml:space="preserve">on the </w:t>
      </w:r>
      <w:r w:rsidR="0044671F">
        <w:t xml:space="preserve">total of </w:t>
      </w:r>
      <w:hyperlink r:id="rId14" w:history="1">
        <w:r w:rsidR="0060007C" w:rsidRPr="004C6BA5">
          <w:rPr>
            <w:rStyle w:val="Hyperlink"/>
            <w:color w:val="B0008E"/>
          </w:rPr>
          <w:t>31,290</w:t>
        </w:r>
      </w:hyperlink>
      <w:r w:rsidR="0060007C">
        <w:t xml:space="preserve"> care leavers </w:t>
      </w:r>
      <w:r w:rsidR="0044671F">
        <w:t xml:space="preserve">who were </w:t>
      </w:r>
      <w:r w:rsidR="0060007C">
        <w:t xml:space="preserve">aged 18-20 </w:t>
      </w:r>
      <w:r w:rsidR="00226384">
        <w:t>in</w:t>
      </w:r>
      <w:r w:rsidR="0060007C">
        <w:t xml:space="preserve"> 2018</w:t>
      </w:r>
      <w:r w:rsidR="00C54CDD">
        <w:t>/</w:t>
      </w:r>
      <w:r w:rsidR="0060007C">
        <w:t>19</w:t>
      </w:r>
      <w:r w:rsidR="00421F62">
        <w:t>.</w:t>
      </w:r>
      <w:r w:rsidR="0044671F">
        <w:t xml:space="preserve"> </w:t>
      </w:r>
    </w:p>
    <w:p w14:paraId="7FF30B9F" w14:textId="5A1497F4" w:rsidR="00492031" w:rsidRDefault="00F47E7C" w:rsidP="00191573">
      <w:pPr>
        <w:jc w:val="both"/>
      </w:pPr>
      <w:r>
        <w:t xml:space="preserve">According to the figures released today, </w:t>
      </w:r>
      <w:r w:rsidR="00892301">
        <w:t>that</w:t>
      </w:r>
      <w:r w:rsidR="005A5047">
        <w:t xml:space="preserve"> figure </w:t>
      </w:r>
      <w:r w:rsidR="00EC2EE5">
        <w:t>reached</w:t>
      </w:r>
      <w:r>
        <w:t xml:space="preserve"> 1</w:t>
      </w:r>
      <w:r w:rsidR="00492031">
        <w:t>0.7% in 2022/23</w:t>
      </w:r>
      <w:r w:rsidR="00892301">
        <w:t xml:space="preserve">. </w:t>
      </w:r>
      <w:r w:rsidR="00421F62">
        <w:t xml:space="preserve">This means </w:t>
      </w:r>
      <w:r w:rsidR="00EF1D8A">
        <w:t>that the</w:t>
      </w:r>
      <w:r w:rsidR="00BC6CEF">
        <w:t xml:space="preserve">re has been </w:t>
      </w:r>
      <w:r w:rsidR="00F864A9">
        <w:t>a marked</w:t>
      </w:r>
      <w:r w:rsidR="00BC6CEF">
        <w:t xml:space="preserve"> increase in </w:t>
      </w:r>
      <w:r w:rsidR="00CF2A30">
        <w:t xml:space="preserve">terms of </w:t>
      </w:r>
      <w:r w:rsidR="00492031">
        <w:t xml:space="preserve">the </w:t>
      </w:r>
      <w:r w:rsidR="00492031" w:rsidRPr="006D2863">
        <w:rPr>
          <w:i/>
          <w:iCs/>
        </w:rPr>
        <w:t>rate</w:t>
      </w:r>
      <w:r w:rsidR="00492031">
        <w:t xml:space="preserve"> of </w:t>
      </w:r>
      <w:r w:rsidR="00A60BF2">
        <w:t xml:space="preserve">care </w:t>
      </w:r>
      <w:r w:rsidR="00E85CC7">
        <w:t xml:space="preserve">leavers aged 18 to 20 in England assessed as </w:t>
      </w:r>
      <w:r w:rsidR="00570EE0">
        <w:t>facing homelessness</w:t>
      </w:r>
      <w:r w:rsidR="00CF2A30">
        <w:t xml:space="preserve"> during the year</w:t>
      </w:r>
      <w:r w:rsidR="00BC6CEF">
        <w:t xml:space="preserve">, not just an increase in terms of the </w:t>
      </w:r>
      <w:r w:rsidR="00BC6CEF" w:rsidRPr="006D2863">
        <w:rPr>
          <w:i/>
          <w:iCs/>
        </w:rPr>
        <w:t>absolute number</w:t>
      </w:r>
      <w:r w:rsidR="008457B9">
        <w:t xml:space="preserve">. </w:t>
      </w:r>
    </w:p>
    <w:p w14:paraId="4D7FE4DC" w14:textId="656C953E" w:rsidR="0060007C" w:rsidRPr="00492031" w:rsidRDefault="00492031" w:rsidP="00191573">
      <w:pPr>
        <w:jc w:val="both"/>
      </w:pPr>
      <w:r>
        <w:t xml:space="preserve">This constitutes </w:t>
      </w:r>
      <w:r w:rsidR="003F63C7">
        <w:t xml:space="preserve">a shocking </w:t>
      </w:r>
      <w:r w:rsidR="00CB1B1D">
        <w:t>19.7</w:t>
      </w:r>
      <w:r>
        <w:t xml:space="preserve">% </w:t>
      </w:r>
      <w:r w:rsidR="003F63C7">
        <w:t xml:space="preserve">increase in </w:t>
      </w:r>
      <w:r>
        <w:t xml:space="preserve">the </w:t>
      </w:r>
      <w:r>
        <w:rPr>
          <w:i/>
          <w:iCs/>
        </w:rPr>
        <w:t>rate</w:t>
      </w:r>
      <w:r>
        <w:t xml:space="preserve"> at which care leavers aged 18 – 20 in England are facing homelessness. </w:t>
      </w:r>
    </w:p>
    <w:p w14:paraId="7D75A68E" w14:textId="77777777" w:rsidR="0060007C" w:rsidRDefault="0060007C" w:rsidP="00AA3A60">
      <w:pPr>
        <w:spacing w:after="0"/>
        <w:jc w:val="both"/>
      </w:pPr>
    </w:p>
    <w:p w14:paraId="3CE0AC4F" w14:textId="23214EFC" w:rsidR="007262A5" w:rsidRDefault="007262A5" w:rsidP="00191573">
      <w:pPr>
        <w:jc w:val="both"/>
        <w:rPr>
          <w:b/>
          <w:bCs/>
          <w:sz w:val="24"/>
          <w:szCs w:val="24"/>
        </w:rPr>
      </w:pPr>
      <w:r>
        <w:rPr>
          <w:b/>
          <w:bCs/>
          <w:sz w:val="24"/>
          <w:szCs w:val="24"/>
        </w:rPr>
        <w:t xml:space="preserve">Note on </w:t>
      </w:r>
      <w:proofErr w:type="gramStart"/>
      <w:r>
        <w:rPr>
          <w:b/>
          <w:bCs/>
          <w:sz w:val="24"/>
          <w:szCs w:val="24"/>
        </w:rPr>
        <w:t>calculations</w:t>
      </w:r>
      <w:proofErr w:type="gramEnd"/>
    </w:p>
    <w:p w14:paraId="2773B2A2" w14:textId="7C7FD395" w:rsidR="00F34D2B" w:rsidRDefault="001D4147" w:rsidP="00191573">
      <w:pPr>
        <w:spacing w:after="0"/>
        <w:jc w:val="both"/>
      </w:pPr>
      <w:r>
        <w:lastRenderedPageBreak/>
        <w:t xml:space="preserve">The statistic </w:t>
      </w:r>
      <w:r w:rsidR="003D0C88">
        <w:t>“</w:t>
      </w:r>
      <w:r w:rsidR="00D34260" w:rsidRPr="006D2863">
        <w:rPr>
          <w:lang w:eastAsia="en-GB"/>
        </w:rPr>
        <w:t>10.7%</w:t>
      </w:r>
      <w:r w:rsidR="00D34260" w:rsidRPr="001D6A97">
        <w:rPr>
          <w:lang w:eastAsia="en-GB"/>
        </w:rPr>
        <w:t xml:space="preserve"> of</w:t>
      </w:r>
      <w:r w:rsidR="00D34260">
        <w:rPr>
          <w:lang w:eastAsia="en-GB"/>
        </w:rPr>
        <w:t xml:space="preserve"> all</w:t>
      </w:r>
      <w:r w:rsidR="00D34260" w:rsidRPr="001D6A97">
        <w:rPr>
          <w:lang w:eastAsia="en-GB"/>
        </w:rPr>
        <w:t xml:space="preserve"> care leavers aged 18 to 20 </w:t>
      </w:r>
      <w:r w:rsidR="00D34260">
        <w:rPr>
          <w:lang w:eastAsia="en-GB"/>
        </w:rPr>
        <w:t xml:space="preserve">in England </w:t>
      </w:r>
      <w:r w:rsidR="00D34260" w:rsidRPr="001D6A97">
        <w:rPr>
          <w:lang w:eastAsia="en-GB"/>
        </w:rPr>
        <w:t>presented as homeless or threatened with homelessness</w:t>
      </w:r>
      <w:r>
        <w:t>”</w:t>
      </w:r>
      <w:r w:rsidR="006D6193">
        <w:t xml:space="preserve"> </w:t>
      </w:r>
      <w:r>
        <w:t>was calculated using</w:t>
      </w:r>
      <w:r w:rsidR="00971489">
        <w:t xml:space="preserve"> the following</w:t>
      </w:r>
      <w:r w:rsidR="00AA3A60">
        <w:t xml:space="preserve"> figures</w:t>
      </w:r>
      <w:r w:rsidR="00F34D2B">
        <w:t>:</w:t>
      </w:r>
    </w:p>
    <w:p w14:paraId="5366009C" w14:textId="4AEC24D3" w:rsidR="003D0C88" w:rsidRDefault="001D4147" w:rsidP="00191573">
      <w:pPr>
        <w:pStyle w:val="ListParagraph"/>
        <w:numPr>
          <w:ilvl w:val="0"/>
          <w:numId w:val="12"/>
        </w:numPr>
        <w:spacing w:after="0"/>
        <w:jc w:val="both"/>
      </w:pPr>
      <w:r>
        <w:t xml:space="preserve">the total </w:t>
      </w:r>
      <w:r w:rsidR="007D2F7C">
        <w:t xml:space="preserve">number of care leavers aged 18 to 20 </w:t>
      </w:r>
      <w:r w:rsidR="00E20820">
        <w:t>assessed as homeless or threatened with homelessness</w:t>
      </w:r>
      <w:r w:rsidR="00971489">
        <w:t xml:space="preserve"> </w:t>
      </w:r>
      <w:r w:rsidR="00585DA0">
        <w:t>(</w:t>
      </w:r>
      <w:r w:rsidR="00DA4BC5">
        <w:t>3,710)</w:t>
      </w:r>
      <w:r w:rsidR="00E20820">
        <w:t xml:space="preserve"> in </w:t>
      </w:r>
      <w:r w:rsidR="00F65C49">
        <w:t>2022-23</w:t>
      </w:r>
      <w:r w:rsidR="00F34D2B">
        <w:t>, and</w:t>
      </w:r>
    </w:p>
    <w:p w14:paraId="0F2C494F" w14:textId="0E3F1D30" w:rsidR="00F34D2B" w:rsidRPr="003D0C88" w:rsidRDefault="004935C1" w:rsidP="00191573">
      <w:pPr>
        <w:pStyle w:val="ListParagraph"/>
        <w:numPr>
          <w:ilvl w:val="0"/>
          <w:numId w:val="12"/>
        </w:numPr>
        <w:jc w:val="both"/>
      </w:pPr>
      <w:r>
        <w:t>the total number of care leavers aged 18 to 20 in England (</w:t>
      </w:r>
      <w:r w:rsidR="00944998">
        <w:t>34,760)</w:t>
      </w:r>
      <w:r>
        <w:t xml:space="preserve">, taken from the most </w:t>
      </w:r>
      <w:r w:rsidR="007E3CA1">
        <w:t xml:space="preserve">up-to-date </w:t>
      </w:r>
      <w:hyperlink r:id="rId15" w:history="1">
        <w:r w:rsidR="007E3CA1" w:rsidRPr="007E3CA1">
          <w:rPr>
            <w:rStyle w:val="Hyperlink"/>
            <w:color w:val="B0008E"/>
          </w:rPr>
          <w:t xml:space="preserve">government </w:t>
        </w:r>
        <w:r w:rsidRPr="007E3CA1">
          <w:rPr>
            <w:rStyle w:val="Hyperlink"/>
            <w:color w:val="B0008E"/>
          </w:rPr>
          <w:t>data</w:t>
        </w:r>
      </w:hyperlink>
      <w:r>
        <w:t xml:space="preserve"> </w:t>
      </w:r>
      <w:r w:rsidR="007E3CA1">
        <w:t xml:space="preserve">available, for the year 2021-22. </w:t>
      </w:r>
    </w:p>
    <w:p w14:paraId="33942A56" w14:textId="77777777" w:rsidR="00B105AF" w:rsidRDefault="00B105AF" w:rsidP="00191573">
      <w:pPr>
        <w:jc w:val="both"/>
      </w:pPr>
      <w:r>
        <w:t xml:space="preserve">Since these figures refer only to a snapshot of one year in the life of each young person who appears in the statistics, and since these figures do not include those who haven’t been in touch with their local authority, we know that the percentage of care leavers who face homelessness in the first three years after leaving care is significantly higher. </w:t>
      </w:r>
    </w:p>
    <w:p w14:paraId="0249C0E8" w14:textId="130C8995" w:rsidR="00571A7B" w:rsidRDefault="00E11D8C" w:rsidP="00191573">
      <w:pPr>
        <w:jc w:val="both"/>
      </w:pPr>
      <w:r>
        <w:t>The fact that</w:t>
      </w:r>
      <w:r w:rsidR="00571A7B" w:rsidRPr="00CF5AAD">
        <w:t xml:space="preserve"> (a) relates to </w:t>
      </w:r>
      <w:r w:rsidR="00CF5AAD">
        <w:t>the year 202</w:t>
      </w:r>
      <w:r w:rsidR="00DF024F">
        <w:t>2-23 and (b) relates to the year 2021-22</w:t>
      </w:r>
      <w:r>
        <w:t xml:space="preserve"> may give rise to a </w:t>
      </w:r>
      <w:r w:rsidR="00727426">
        <w:t>small margin of error</w:t>
      </w:r>
      <w:r w:rsidR="00971489">
        <w:t xml:space="preserve">. However, given that we do not expect the overall number of care leavers to have changed significantly, we expect </w:t>
      </w:r>
      <w:r w:rsidR="00727426">
        <w:t>this</w:t>
      </w:r>
      <w:r w:rsidR="00971489">
        <w:t xml:space="preserve"> to be negligible.</w:t>
      </w:r>
    </w:p>
    <w:p w14:paraId="5E8039F3" w14:textId="77777777" w:rsidR="00713EAC" w:rsidRDefault="00713EAC" w:rsidP="00191573">
      <w:pPr>
        <w:jc w:val="both"/>
      </w:pPr>
    </w:p>
    <w:p w14:paraId="5DB4223F" w14:textId="2BCA1941" w:rsidR="007819BF" w:rsidRDefault="000932A7" w:rsidP="00191573">
      <w:pPr>
        <w:jc w:val="both"/>
        <w:rPr>
          <w:b/>
          <w:bCs/>
          <w:sz w:val="24"/>
          <w:szCs w:val="24"/>
        </w:rPr>
      </w:pPr>
      <w:r>
        <w:rPr>
          <w:b/>
          <w:bCs/>
          <w:sz w:val="24"/>
          <w:szCs w:val="24"/>
        </w:rPr>
        <w:t xml:space="preserve">Note on </w:t>
      </w:r>
      <w:r w:rsidR="004423E2">
        <w:rPr>
          <w:b/>
          <w:bCs/>
          <w:sz w:val="24"/>
          <w:szCs w:val="24"/>
        </w:rPr>
        <w:t xml:space="preserve">Care </w:t>
      </w:r>
      <w:r w:rsidR="00DA0231">
        <w:rPr>
          <w:b/>
          <w:bCs/>
          <w:sz w:val="24"/>
          <w:szCs w:val="24"/>
        </w:rPr>
        <w:t>Leavers aged 21+</w:t>
      </w:r>
    </w:p>
    <w:p w14:paraId="010F685F" w14:textId="425C7DFC" w:rsidR="00DA0231" w:rsidRDefault="00DA0231" w:rsidP="00191573">
      <w:pPr>
        <w:jc w:val="both"/>
      </w:pPr>
      <w:r w:rsidRPr="00DA0231">
        <w:t xml:space="preserve">Statistics are </w:t>
      </w:r>
      <w:r>
        <w:t xml:space="preserve">also provided in the latest statistical release for care leavers aged 21+. </w:t>
      </w:r>
    </w:p>
    <w:p w14:paraId="30A6986F" w14:textId="0E01900C" w:rsidR="00267302" w:rsidRDefault="00817672" w:rsidP="00191573">
      <w:pPr>
        <w:jc w:val="both"/>
      </w:pPr>
      <w:r>
        <w:t xml:space="preserve">A total of </w:t>
      </w:r>
      <w:r w:rsidR="00CE7053">
        <w:t>4,200</w:t>
      </w:r>
      <w:r w:rsidR="00267302">
        <w:t xml:space="preserve"> care leavers aged 21+ </w:t>
      </w:r>
      <w:r w:rsidR="00453910">
        <w:t xml:space="preserve">across England </w:t>
      </w:r>
      <w:r w:rsidR="00267302">
        <w:t>were assessed as homeless or threatened with</w:t>
      </w:r>
      <w:r w:rsidR="00C7145D">
        <w:t xml:space="preserve"> </w:t>
      </w:r>
      <w:r w:rsidR="00267302">
        <w:t>homelessness</w:t>
      </w:r>
      <w:r w:rsidR="00C7145D">
        <w:t xml:space="preserve"> during 2022-23</w:t>
      </w:r>
      <w:r w:rsidR="004E4321">
        <w:t>.</w:t>
      </w:r>
    </w:p>
    <w:p w14:paraId="06DB98CC" w14:textId="19AF294D" w:rsidR="00C278CA" w:rsidRPr="00DA0231" w:rsidRDefault="00C278CA" w:rsidP="00191573">
      <w:pPr>
        <w:jc w:val="both"/>
      </w:pPr>
      <w:r>
        <w:t>Due to a lack of publicly available data on the total number of care leavers aged 21 and over in England, it is not possible to provide the percentage of all care leavers aged 21 and over that this represents.</w:t>
      </w:r>
    </w:p>
    <w:p w14:paraId="3FEEBB3D" w14:textId="77777777" w:rsidR="00DA0231" w:rsidRPr="00DA0231" w:rsidRDefault="00DA0231" w:rsidP="00191573">
      <w:pPr>
        <w:jc w:val="both"/>
        <w:rPr>
          <w:sz w:val="24"/>
          <w:szCs w:val="24"/>
        </w:rPr>
      </w:pPr>
    </w:p>
    <w:p w14:paraId="2F89BC73" w14:textId="3643BD0F" w:rsidR="007819BF" w:rsidRPr="008628CE" w:rsidRDefault="008628CE" w:rsidP="00AB4D93">
      <w:pPr>
        <w:spacing w:after="240"/>
        <w:jc w:val="both"/>
        <w:rPr>
          <w:b/>
          <w:bCs/>
          <w:sz w:val="24"/>
          <w:szCs w:val="24"/>
        </w:rPr>
      </w:pPr>
      <w:r w:rsidRPr="008628CE">
        <w:rPr>
          <w:b/>
          <w:bCs/>
          <w:sz w:val="24"/>
          <w:szCs w:val="24"/>
        </w:rPr>
        <w:t>Regional Table</w:t>
      </w:r>
      <w:r w:rsidR="00713D44">
        <w:rPr>
          <w:b/>
          <w:bCs/>
          <w:sz w:val="24"/>
          <w:szCs w:val="24"/>
        </w:rPr>
        <w:t xml:space="preserve"> for Care Leavers </w:t>
      </w:r>
      <w:r w:rsidR="00AB4D93">
        <w:rPr>
          <w:b/>
          <w:bCs/>
          <w:sz w:val="24"/>
          <w:szCs w:val="24"/>
        </w:rPr>
        <w:t>a</w:t>
      </w:r>
      <w:r w:rsidR="00713D44">
        <w:rPr>
          <w:b/>
          <w:bCs/>
          <w:sz w:val="24"/>
          <w:szCs w:val="24"/>
        </w:rPr>
        <w:t>ged 18-20</w:t>
      </w:r>
    </w:p>
    <w:tbl>
      <w:tblPr>
        <w:tblStyle w:val="TableGrid"/>
        <w:tblW w:w="9016" w:type="dxa"/>
        <w:tblLook w:val="04A0" w:firstRow="1" w:lastRow="0" w:firstColumn="1" w:lastColumn="0" w:noHBand="0" w:noVBand="1"/>
      </w:tblPr>
      <w:tblGrid>
        <w:gridCol w:w="1413"/>
        <w:gridCol w:w="1986"/>
        <w:gridCol w:w="1699"/>
        <w:gridCol w:w="2410"/>
        <w:gridCol w:w="1508"/>
      </w:tblGrid>
      <w:tr w:rsidR="00D845D4" w14:paraId="76C6ABBB" w14:textId="3A2CB320" w:rsidTr="0087395B">
        <w:tc>
          <w:tcPr>
            <w:tcW w:w="1413" w:type="dxa"/>
            <w:shd w:val="clear" w:color="auto" w:fill="B0008E"/>
            <w:vAlign w:val="center"/>
          </w:tcPr>
          <w:p w14:paraId="03E0A9F9" w14:textId="2EC9EC89" w:rsidR="00D845D4" w:rsidRPr="00A26826" w:rsidRDefault="00D845D4" w:rsidP="00794335">
            <w:pPr>
              <w:spacing w:before="80" w:after="80"/>
              <w:rPr>
                <w:b/>
                <w:color w:val="FFFFFF" w:themeColor="background1"/>
              </w:rPr>
            </w:pPr>
            <w:r w:rsidRPr="00A26826">
              <w:rPr>
                <w:b/>
                <w:color w:val="FFFFFF" w:themeColor="background1"/>
              </w:rPr>
              <w:t>Region</w:t>
            </w:r>
          </w:p>
        </w:tc>
        <w:tc>
          <w:tcPr>
            <w:tcW w:w="1986" w:type="dxa"/>
            <w:shd w:val="clear" w:color="auto" w:fill="B0008E"/>
            <w:vAlign w:val="center"/>
          </w:tcPr>
          <w:p w14:paraId="2ED5E8AB" w14:textId="6B1E54D0" w:rsidR="00D845D4" w:rsidRDefault="00794335" w:rsidP="00794335">
            <w:pPr>
              <w:spacing w:before="80" w:after="80"/>
              <w:rPr>
                <w:b/>
                <w:color w:val="FFFFFF" w:themeColor="background1"/>
              </w:rPr>
            </w:pPr>
            <w:r>
              <w:rPr>
                <w:b/>
                <w:color w:val="FFFFFF" w:themeColor="background1"/>
              </w:rPr>
              <w:t>Number presenting as threatened with homelessness (‘</w:t>
            </w:r>
            <w:r w:rsidR="0087395B">
              <w:rPr>
                <w:b/>
                <w:color w:val="FFFFFF" w:themeColor="background1"/>
              </w:rPr>
              <w:t xml:space="preserve">prevention </w:t>
            </w:r>
            <w:r>
              <w:rPr>
                <w:b/>
                <w:color w:val="FFFFFF" w:themeColor="background1"/>
              </w:rPr>
              <w:t>duty’)</w:t>
            </w:r>
          </w:p>
        </w:tc>
        <w:tc>
          <w:tcPr>
            <w:tcW w:w="1699" w:type="dxa"/>
            <w:shd w:val="clear" w:color="auto" w:fill="B0008E"/>
            <w:vAlign w:val="center"/>
          </w:tcPr>
          <w:p w14:paraId="6B57E6E6" w14:textId="52E185AE" w:rsidR="00D845D4" w:rsidRDefault="00794335" w:rsidP="00794335">
            <w:pPr>
              <w:spacing w:before="80" w:after="80"/>
              <w:rPr>
                <w:b/>
                <w:color w:val="FFFFFF" w:themeColor="background1"/>
              </w:rPr>
            </w:pPr>
            <w:r>
              <w:rPr>
                <w:b/>
                <w:color w:val="FFFFFF" w:themeColor="background1"/>
              </w:rPr>
              <w:t xml:space="preserve">Number presenting as </w:t>
            </w:r>
            <w:r w:rsidR="0087395B">
              <w:rPr>
                <w:b/>
                <w:color w:val="FFFFFF" w:themeColor="background1"/>
              </w:rPr>
              <w:t xml:space="preserve">currently homeless (‘relief duty’) </w:t>
            </w:r>
          </w:p>
        </w:tc>
        <w:tc>
          <w:tcPr>
            <w:tcW w:w="2410" w:type="dxa"/>
            <w:shd w:val="clear" w:color="auto" w:fill="B0008E"/>
            <w:vAlign w:val="center"/>
          </w:tcPr>
          <w:p w14:paraId="4AB6992C" w14:textId="7E39D698" w:rsidR="00D845D4" w:rsidRPr="00A26826" w:rsidRDefault="00D845D4" w:rsidP="00794335">
            <w:pPr>
              <w:spacing w:before="80" w:after="80"/>
              <w:rPr>
                <w:b/>
                <w:color w:val="FFFFFF" w:themeColor="background1"/>
                <w:u w:val="single"/>
              </w:rPr>
            </w:pPr>
            <w:r>
              <w:rPr>
                <w:b/>
                <w:color w:val="FFFFFF" w:themeColor="background1"/>
              </w:rPr>
              <w:t xml:space="preserve">Number presenting as homeless </w:t>
            </w:r>
            <w:r w:rsidRPr="0087395B">
              <w:rPr>
                <w:b/>
                <w:color w:val="FFFFFF" w:themeColor="background1"/>
                <w:u w:val="single"/>
              </w:rPr>
              <w:t>OR</w:t>
            </w:r>
            <w:r>
              <w:rPr>
                <w:b/>
                <w:color w:val="FFFFFF" w:themeColor="background1"/>
              </w:rPr>
              <w:t xml:space="preserve"> threatened with homelessness</w:t>
            </w:r>
            <w:r w:rsidR="0087395B">
              <w:rPr>
                <w:b/>
                <w:color w:val="FFFFFF" w:themeColor="background1"/>
              </w:rPr>
              <w:t xml:space="preserve"> (either duty)</w:t>
            </w:r>
          </w:p>
        </w:tc>
        <w:tc>
          <w:tcPr>
            <w:tcW w:w="1508" w:type="dxa"/>
            <w:shd w:val="clear" w:color="auto" w:fill="B0008E"/>
            <w:vAlign w:val="center"/>
          </w:tcPr>
          <w:p w14:paraId="5FE0B1C8" w14:textId="4F128E2F" w:rsidR="00D845D4" w:rsidRPr="00A26826" w:rsidRDefault="00D845D4" w:rsidP="00794335">
            <w:pPr>
              <w:spacing w:before="80" w:after="80"/>
              <w:rPr>
                <w:b/>
                <w:color w:val="FFFFFF" w:themeColor="background1"/>
              </w:rPr>
            </w:pPr>
            <w:r>
              <w:rPr>
                <w:b/>
                <w:color w:val="FFFFFF" w:themeColor="background1"/>
              </w:rPr>
              <w:t>% of TOTAL for England</w:t>
            </w:r>
          </w:p>
        </w:tc>
      </w:tr>
      <w:tr w:rsidR="00D845D4" w14:paraId="0E0E24AE" w14:textId="608CD052" w:rsidTr="0087395B">
        <w:tc>
          <w:tcPr>
            <w:tcW w:w="1413" w:type="dxa"/>
            <w:vAlign w:val="bottom"/>
          </w:tcPr>
          <w:p w14:paraId="34CBDCCE" w14:textId="7C034669" w:rsidR="00D845D4" w:rsidRPr="00973E8F" w:rsidRDefault="00D845D4" w:rsidP="00AB4D93">
            <w:pPr>
              <w:spacing w:before="40" w:after="40"/>
              <w:rPr>
                <w:b/>
              </w:rPr>
            </w:pPr>
            <w:r w:rsidRPr="00973E8F">
              <w:rPr>
                <w:b/>
              </w:rPr>
              <w:t>ENGLAND</w:t>
            </w:r>
          </w:p>
        </w:tc>
        <w:tc>
          <w:tcPr>
            <w:tcW w:w="1986" w:type="dxa"/>
          </w:tcPr>
          <w:p w14:paraId="6F3C3167" w14:textId="06780B97" w:rsidR="00D845D4" w:rsidRPr="0024155C" w:rsidRDefault="007E3662" w:rsidP="0024155C">
            <w:pPr>
              <w:spacing w:before="40" w:after="40"/>
              <w:rPr>
                <w:b/>
              </w:rPr>
            </w:pPr>
            <w:r>
              <w:rPr>
                <w:b/>
              </w:rPr>
              <w:t>1,440</w:t>
            </w:r>
          </w:p>
        </w:tc>
        <w:tc>
          <w:tcPr>
            <w:tcW w:w="1699" w:type="dxa"/>
          </w:tcPr>
          <w:p w14:paraId="1AF5A36F" w14:textId="6405973B" w:rsidR="003D3FC7" w:rsidRPr="0024155C" w:rsidRDefault="003D3FC7" w:rsidP="0024155C">
            <w:pPr>
              <w:spacing w:before="40" w:after="40"/>
              <w:rPr>
                <w:b/>
              </w:rPr>
            </w:pPr>
            <w:r>
              <w:rPr>
                <w:b/>
              </w:rPr>
              <w:t>2,270</w:t>
            </w:r>
          </w:p>
        </w:tc>
        <w:tc>
          <w:tcPr>
            <w:tcW w:w="2410" w:type="dxa"/>
          </w:tcPr>
          <w:p w14:paraId="5A2D11BB" w14:textId="3669FC02" w:rsidR="00D845D4" w:rsidRPr="0024155C" w:rsidRDefault="00D845D4" w:rsidP="0024155C">
            <w:pPr>
              <w:spacing w:before="40" w:after="40"/>
              <w:rPr>
                <w:b/>
              </w:rPr>
            </w:pPr>
            <w:r w:rsidRPr="0024155C">
              <w:rPr>
                <w:b/>
              </w:rPr>
              <w:t>3710</w:t>
            </w:r>
          </w:p>
        </w:tc>
        <w:tc>
          <w:tcPr>
            <w:tcW w:w="1508" w:type="dxa"/>
          </w:tcPr>
          <w:p w14:paraId="1520B80D" w14:textId="33CF72F3" w:rsidR="00D845D4" w:rsidRPr="0024155C" w:rsidRDefault="00D845D4" w:rsidP="0024155C">
            <w:pPr>
              <w:spacing w:before="40" w:after="40"/>
              <w:rPr>
                <w:b/>
              </w:rPr>
            </w:pPr>
            <w:r w:rsidRPr="0024155C">
              <w:rPr>
                <w:b/>
              </w:rPr>
              <w:t>100%</w:t>
            </w:r>
          </w:p>
        </w:tc>
      </w:tr>
      <w:tr w:rsidR="00437702" w14:paraId="282920AE" w14:textId="287001B6" w:rsidTr="009A3281">
        <w:tc>
          <w:tcPr>
            <w:tcW w:w="1413" w:type="dxa"/>
            <w:vAlign w:val="center"/>
          </w:tcPr>
          <w:p w14:paraId="238DE8A1" w14:textId="0C674A40" w:rsidR="00437702" w:rsidRPr="00973E8F" w:rsidRDefault="00437702" w:rsidP="00437702">
            <w:pPr>
              <w:spacing w:before="40" w:after="40"/>
              <w:rPr>
                <w:b/>
              </w:rPr>
            </w:pPr>
            <w:proofErr w:type="gramStart"/>
            <w:r w:rsidRPr="00973E8F">
              <w:rPr>
                <w:rFonts w:ascii="Arial" w:hAnsi="Arial" w:cs="Arial"/>
                <w:b/>
                <w:color w:val="000000"/>
                <w:sz w:val="20"/>
                <w:szCs w:val="20"/>
              </w:rPr>
              <w:t>North East</w:t>
            </w:r>
            <w:proofErr w:type="gramEnd"/>
          </w:p>
        </w:tc>
        <w:tc>
          <w:tcPr>
            <w:tcW w:w="1986" w:type="dxa"/>
            <w:vAlign w:val="center"/>
          </w:tcPr>
          <w:p w14:paraId="286A0FE4" w14:textId="4AE2CC69" w:rsidR="00437702" w:rsidRPr="009A3281" w:rsidRDefault="00437702" w:rsidP="009A3281">
            <w:pPr>
              <w:spacing w:before="40" w:after="40"/>
            </w:pPr>
            <w:r w:rsidRPr="009A3281">
              <w:rPr>
                <w:rFonts w:ascii="Arial" w:hAnsi="Arial" w:cs="Arial"/>
                <w:color w:val="000000"/>
                <w:sz w:val="20"/>
                <w:szCs w:val="20"/>
              </w:rPr>
              <w:t>100</w:t>
            </w:r>
          </w:p>
        </w:tc>
        <w:tc>
          <w:tcPr>
            <w:tcW w:w="1699" w:type="dxa"/>
            <w:vAlign w:val="center"/>
          </w:tcPr>
          <w:p w14:paraId="75797DB0" w14:textId="128ADEAC" w:rsidR="00437702" w:rsidRPr="009A3281" w:rsidRDefault="00437702" w:rsidP="009A3281">
            <w:pPr>
              <w:spacing w:before="40" w:after="40"/>
            </w:pPr>
            <w:r w:rsidRPr="009A3281">
              <w:rPr>
                <w:rFonts w:ascii="Arial" w:hAnsi="Arial" w:cs="Arial"/>
                <w:color w:val="000000"/>
                <w:sz w:val="20"/>
                <w:szCs w:val="20"/>
              </w:rPr>
              <w:t>140</w:t>
            </w:r>
          </w:p>
        </w:tc>
        <w:tc>
          <w:tcPr>
            <w:tcW w:w="2410" w:type="dxa"/>
            <w:vAlign w:val="center"/>
          </w:tcPr>
          <w:p w14:paraId="3AA6B2E0" w14:textId="2FC6B77A" w:rsidR="00437702" w:rsidRPr="0024155C" w:rsidRDefault="00437702" w:rsidP="00437702">
            <w:pPr>
              <w:spacing w:before="40" w:after="40"/>
              <w:rPr>
                <w:bCs/>
              </w:rPr>
            </w:pPr>
            <w:r w:rsidRPr="0024155C">
              <w:rPr>
                <w:bCs/>
              </w:rPr>
              <w:t xml:space="preserve">240 </w:t>
            </w:r>
          </w:p>
        </w:tc>
        <w:tc>
          <w:tcPr>
            <w:tcW w:w="1508" w:type="dxa"/>
            <w:vAlign w:val="center"/>
          </w:tcPr>
          <w:p w14:paraId="6BFE5EE8" w14:textId="715E7791" w:rsidR="00437702" w:rsidRPr="0024155C" w:rsidRDefault="00437702" w:rsidP="00437702">
            <w:pPr>
              <w:spacing w:before="40" w:after="40"/>
              <w:rPr>
                <w:bCs/>
              </w:rPr>
            </w:pPr>
            <w:r w:rsidRPr="005752A9">
              <w:t>6%</w:t>
            </w:r>
          </w:p>
        </w:tc>
      </w:tr>
      <w:tr w:rsidR="00437702" w14:paraId="526C0450" w14:textId="132D52F3" w:rsidTr="009A3281">
        <w:tc>
          <w:tcPr>
            <w:tcW w:w="1413" w:type="dxa"/>
            <w:vAlign w:val="center"/>
          </w:tcPr>
          <w:p w14:paraId="075A6619" w14:textId="71982D9F" w:rsidR="00437702" w:rsidRPr="00973E8F" w:rsidRDefault="00437702" w:rsidP="00437702">
            <w:pPr>
              <w:spacing w:before="40" w:after="40"/>
              <w:rPr>
                <w:b/>
              </w:rPr>
            </w:pPr>
            <w:proofErr w:type="gramStart"/>
            <w:r w:rsidRPr="00973E8F">
              <w:rPr>
                <w:rFonts w:ascii="Arial" w:hAnsi="Arial" w:cs="Arial"/>
                <w:b/>
                <w:color w:val="000000"/>
                <w:sz w:val="20"/>
                <w:szCs w:val="20"/>
              </w:rPr>
              <w:t>North West</w:t>
            </w:r>
            <w:proofErr w:type="gramEnd"/>
          </w:p>
        </w:tc>
        <w:tc>
          <w:tcPr>
            <w:tcW w:w="1986" w:type="dxa"/>
            <w:vAlign w:val="center"/>
          </w:tcPr>
          <w:p w14:paraId="625EE84C" w14:textId="79C8BC18" w:rsidR="00437702" w:rsidRPr="009A3281" w:rsidRDefault="00437702" w:rsidP="009A3281">
            <w:pPr>
              <w:spacing w:before="40" w:after="40"/>
            </w:pPr>
            <w:r w:rsidRPr="009A3281">
              <w:rPr>
                <w:rFonts w:ascii="Arial" w:hAnsi="Arial" w:cs="Arial"/>
                <w:color w:val="000000"/>
                <w:sz w:val="20"/>
                <w:szCs w:val="20"/>
              </w:rPr>
              <w:t>240</w:t>
            </w:r>
          </w:p>
        </w:tc>
        <w:tc>
          <w:tcPr>
            <w:tcW w:w="1699" w:type="dxa"/>
            <w:vAlign w:val="center"/>
          </w:tcPr>
          <w:p w14:paraId="05249921" w14:textId="748D2BCC" w:rsidR="00437702" w:rsidRPr="009A3281" w:rsidRDefault="00437702" w:rsidP="009A3281">
            <w:pPr>
              <w:spacing w:before="40" w:after="40"/>
            </w:pPr>
            <w:r w:rsidRPr="009A3281">
              <w:rPr>
                <w:rFonts w:ascii="Arial" w:hAnsi="Arial" w:cs="Arial"/>
                <w:color w:val="000000"/>
                <w:sz w:val="20"/>
                <w:szCs w:val="20"/>
              </w:rPr>
              <w:t>460</w:t>
            </w:r>
          </w:p>
        </w:tc>
        <w:tc>
          <w:tcPr>
            <w:tcW w:w="2410" w:type="dxa"/>
            <w:vAlign w:val="center"/>
          </w:tcPr>
          <w:p w14:paraId="1770835B" w14:textId="2FF27FFB" w:rsidR="00437702" w:rsidRPr="0024155C" w:rsidRDefault="00437702" w:rsidP="00437702">
            <w:pPr>
              <w:spacing w:before="40" w:after="40"/>
              <w:rPr>
                <w:bCs/>
              </w:rPr>
            </w:pPr>
            <w:r w:rsidRPr="0024155C">
              <w:rPr>
                <w:bCs/>
              </w:rPr>
              <w:t xml:space="preserve">690 </w:t>
            </w:r>
          </w:p>
        </w:tc>
        <w:tc>
          <w:tcPr>
            <w:tcW w:w="1508" w:type="dxa"/>
            <w:vAlign w:val="center"/>
          </w:tcPr>
          <w:p w14:paraId="4CD3F4A4" w14:textId="27FB8FA9" w:rsidR="00437702" w:rsidRPr="0024155C" w:rsidRDefault="00437702" w:rsidP="00437702">
            <w:pPr>
              <w:spacing w:before="40" w:after="40"/>
              <w:rPr>
                <w:bCs/>
              </w:rPr>
            </w:pPr>
            <w:r w:rsidRPr="005752A9">
              <w:t>19%</w:t>
            </w:r>
          </w:p>
        </w:tc>
      </w:tr>
      <w:tr w:rsidR="00437702" w14:paraId="73807918" w14:textId="2AB86D52" w:rsidTr="009A3281">
        <w:tc>
          <w:tcPr>
            <w:tcW w:w="1413" w:type="dxa"/>
            <w:vAlign w:val="center"/>
          </w:tcPr>
          <w:p w14:paraId="2344EC66" w14:textId="31AD15B0" w:rsidR="00437702" w:rsidRPr="00973E8F" w:rsidRDefault="00437702" w:rsidP="00437702">
            <w:pPr>
              <w:spacing w:before="40" w:after="40"/>
              <w:rPr>
                <w:b/>
              </w:rPr>
            </w:pPr>
            <w:r w:rsidRPr="00973E8F">
              <w:rPr>
                <w:rFonts w:ascii="Arial" w:hAnsi="Arial" w:cs="Arial"/>
                <w:b/>
                <w:color w:val="000000"/>
                <w:sz w:val="20"/>
                <w:szCs w:val="20"/>
              </w:rPr>
              <w:t>Yorkshire and the Humber</w:t>
            </w:r>
          </w:p>
        </w:tc>
        <w:tc>
          <w:tcPr>
            <w:tcW w:w="1986" w:type="dxa"/>
            <w:vAlign w:val="center"/>
          </w:tcPr>
          <w:p w14:paraId="6BC6DF11" w14:textId="24E4F0C3" w:rsidR="00437702" w:rsidRPr="009A3281" w:rsidRDefault="00437702" w:rsidP="009A3281">
            <w:pPr>
              <w:spacing w:before="40" w:after="40"/>
            </w:pPr>
            <w:r w:rsidRPr="009A3281">
              <w:rPr>
                <w:rFonts w:ascii="Arial" w:hAnsi="Arial" w:cs="Arial"/>
                <w:color w:val="000000"/>
                <w:sz w:val="20"/>
                <w:szCs w:val="20"/>
              </w:rPr>
              <w:t>100</w:t>
            </w:r>
          </w:p>
        </w:tc>
        <w:tc>
          <w:tcPr>
            <w:tcW w:w="1699" w:type="dxa"/>
            <w:vAlign w:val="center"/>
          </w:tcPr>
          <w:p w14:paraId="11645F2C" w14:textId="66D61D9A" w:rsidR="00437702" w:rsidRPr="009A3281" w:rsidRDefault="00437702" w:rsidP="009A3281">
            <w:pPr>
              <w:spacing w:before="40" w:after="40"/>
            </w:pPr>
            <w:r w:rsidRPr="009A3281">
              <w:rPr>
                <w:rFonts w:ascii="Arial" w:hAnsi="Arial" w:cs="Arial"/>
                <w:color w:val="000000"/>
                <w:sz w:val="20"/>
                <w:szCs w:val="20"/>
              </w:rPr>
              <w:t>180</w:t>
            </w:r>
          </w:p>
        </w:tc>
        <w:tc>
          <w:tcPr>
            <w:tcW w:w="2410" w:type="dxa"/>
            <w:vAlign w:val="center"/>
          </w:tcPr>
          <w:p w14:paraId="6E48A21F" w14:textId="1B972B49" w:rsidR="00437702" w:rsidRPr="0024155C" w:rsidRDefault="00437702" w:rsidP="00437702">
            <w:pPr>
              <w:spacing w:before="40" w:after="40"/>
              <w:rPr>
                <w:bCs/>
              </w:rPr>
            </w:pPr>
            <w:r w:rsidRPr="0024155C">
              <w:rPr>
                <w:bCs/>
              </w:rPr>
              <w:t xml:space="preserve">280 </w:t>
            </w:r>
          </w:p>
        </w:tc>
        <w:tc>
          <w:tcPr>
            <w:tcW w:w="1508" w:type="dxa"/>
            <w:vAlign w:val="center"/>
          </w:tcPr>
          <w:p w14:paraId="0046BD9B" w14:textId="6DA7B2C6" w:rsidR="00437702" w:rsidRPr="0024155C" w:rsidRDefault="00437702" w:rsidP="00437702">
            <w:pPr>
              <w:spacing w:before="40" w:after="40"/>
              <w:rPr>
                <w:bCs/>
              </w:rPr>
            </w:pPr>
            <w:r w:rsidRPr="005752A9">
              <w:t>8%</w:t>
            </w:r>
          </w:p>
        </w:tc>
      </w:tr>
      <w:tr w:rsidR="00437702" w14:paraId="05B6CDE5" w14:textId="4A7FD3C4" w:rsidTr="009A3281">
        <w:tc>
          <w:tcPr>
            <w:tcW w:w="1413" w:type="dxa"/>
            <w:vAlign w:val="center"/>
          </w:tcPr>
          <w:p w14:paraId="09692212" w14:textId="0B67F3C1" w:rsidR="00437702" w:rsidRPr="00973E8F" w:rsidRDefault="00437702" w:rsidP="00437702">
            <w:pPr>
              <w:spacing w:before="40" w:after="40"/>
              <w:rPr>
                <w:b/>
              </w:rPr>
            </w:pPr>
            <w:r w:rsidRPr="00973E8F">
              <w:rPr>
                <w:rFonts w:ascii="Arial" w:hAnsi="Arial" w:cs="Arial"/>
                <w:b/>
                <w:color w:val="000000"/>
                <w:sz w:val="20"/>
                <w:szCs w:val="20"/>
              </w:rPr>
              <w:t>East Midlands</w:t>
            </w:r>
          </w:p>
        </w:tc>
        <w:tc>
          <w:tcPr>
            <w:tcW w:w="1986" w:type="dxa"/>
            <w:vAlign w:val="center"/>
          </w:tcPr>
          <w:p w14:paraId="7ED691D4" w14:textId="7DF52F0B" w:rsidR="00437702" w:rsidRPr="009A3281" w:rsidRDefault="00437702" w:rsidP="009A3281">
            <w:pPr>
              <w:spacing w:before="40" w:after="40"/>
            </w:pPr>
            <w:r w:rsidRPr="009A3281">
              <w:rPr>
                <w:rFonts w:ascii="Arial" w:hAnsi="Arial" w:cs="Arial"/>
                <w:color w:val="000000"/>
                <w:sz w:val="20"/>
                <w:szCs w:val="20"/>
              </w:rPr>
              <w:t>100</w:t>
            </w:r>
          </w:p>
        </w:tc>
        <w:tc>
          <w:tcPr>
            <w:tcW w:w="1699" w:type="dxa"/>
            <w:vAlign w:val="center"/>
          </w:tcPr>
          <w:p w14:paraId="2DBFECA0" w14:textId="3F3A9DBF" w:rsidR="00437702" w:rsidRPr="009A3281" w:rsidRDefault="00437702" w:rsidP="009A3281">
            <w:pPr>
              <w:spacing w:before="40" w:after="40"/>
            </w:pPr>
            <w:r w:rsidRPr="009A3281">
              <w:rPr>
                <w:rFonts w:ascii="Arial" w:hAnsi="Arial" w:cs="Arial"/>
                <w:color w:val="000000"/>
                <w:sz w:val="20"/>
                <w:szCs w:val="20"/>
              </w:rPr>
              <w:t>130</w:t>
            </w:r>
          </w:p>
        </w:tc>
        <w:tc>
          <w:tcPr>
            <w:tcW w:w="2410" w:type="dxa"/>
            <w:vAlign w:val="center"/>
          </w:tcPr>
          <w:p w14:paraId="31222373" w14:textId="05BC8ED3" w:rsidR="00437702" w:rsidRPr="0024155C" w:rsidRDefault="00437702" w:rsidP="00437702">
            <w:pPr>
              <w:spacing w:before="40" w:after="40"/>
              <w:rPr>
                <w:bCs/>
              </w:rPr>
            </w:pPr>
            <w:r w:rsidRPr="0024155C">
              <w:rPr>
                <w:bCs/>
              </w:rPr>
              <w:t xml:space="preserve">230 </w:t>
            </w:r>
          </w:p>
        </w:tc>
        <w:tc>
          <w:tcPr>
            <w:tcW w:w="1508" w:type="dxa"/>
            <w:vAlign w:val="center"/>
          </w:tcPr>
          <w:p w14:paraId="24EBEC1C" w14:textId="0041155E" w:rsidR="00437702" w:rsidRPr="0024155C" w:rsidRDefault="00437702" w:rsidP="00437702">
            <w:pPr>
              <w:spacing w:before="40" w:after="40"/>
              <w:rPr>
                <w:bCs/>
              </w:rPr>
            </w:pPr>
            <w:r w:rsidRPr="005752A9">
              <w:t>6%</w:t>
            </w:r>
          </w:p>
        </w:tc>
      </w:tr>
      <w:tr w:rsidR="00437702" w14:paraId="560CF21C" w14:textId="15E0A477" w:rsidTr="009A3281">
        <w:tc>
          <w:tcPr>
            <w:tcW w:w="1413" w:type="dxa"/>
            <w:vAlign w:val="center"/>
          </w:tcPr>
          <w:p w14:paraId="6609DCB0" w14:textId="2DFEED7C" w:rsidR="00437702" w:rsidRPr="00973E8F" w:rsidRDefault="00437702" w:rsidP="00437702">
            <w:pPr>
              <w:spacing w:before="40" w:after="40"/>
              <w:rPr>
                <w:b/>
              </w:rPr>
            </w:pPr>
            <w:r w:rsidRPr="00973E8F">
              <w:rPr>
                <w:rFonts w:ascii="Arial" w:hAnsi="Arial" w:cs="Arial"/>
                <w:b/>
                <w:color w:val="000000"/>
                <w:sz w:val="20"/>
                <w:szCs w:val="20"/>
              </w:rPr>
              <w:t>West Midlands</w:t>
            </w:r>
          </w:p>
        </w:tc>
        <w:tc>
          <w:tcPr>
            <w:tcW w:w="1986" w:type="dxa"/>
            <w:vAlign w:val="center"/>
          </w:tcPr>
          <w:p w14:paraId="0A1886E6" w14:textId="421AC0C4" w:rsidR="00437702" w:rsidRPr="009A3281" w:rsidRDefault="00437702" w:rsidP="009A3281">
            <w:pPr>
              <w:spacing w:before="40" w:after="40"/>
            </w:pPr>
            <w:r w:rsidRPr="009A3281">
              <w:rPr>
                <w:rFonts w:ascii="Arial" w:hAnsi="Arial" w:cs="Arial"/>
                <w:color w:val="000000"/>
                <w:sz w:val="20"/>
                <w:szCs w:val="20"/>
              </w:rPr>
              <w:t>170</w:t>
            </w:r>
          </w:p>
        </w:tc>
        <w:tc>
          <w:tcPr>
            <w:tcW w:w="1699" w:type="dxa"/>
            <w:vAlign w:val="center"/>
          </w:tcPr>
          <w:p w14:paraId="6AB892C7" w14:textId="46C28B71" w:rsidR="00437702" w:rsidRPr="009A3281" w:rsidRDefault="00437702" w:rsidP="009A3281">
            <w:pPr>
              <w:spacing w:before="40" w:after="40"/>
            </w:pPr>
            <w:r w:rsidRPr="009A3281">
              <w:rPr>
                <w:rFonts w:ascii="Arial" w:hAnsi="Arial" w:cs="Arial"/>
                <w:color w:val="000000"/>
                <w:sz w:val="20"/>
                <w:szCs w:val="20"/>
              </w:rPr>
              <w:t>230</w:t>
            </w:r>
          </w:p>
        </w:tc>
        <w:tc>
          <w:tcPr>
            <w:tcW w:w="2410" w:type="dxa"/>
            <w:vAlign w:val="center"/>
          </w:tcPr>
          <w:p w14:paraId="14067040" w14:textId="4D5C5869" w:rsidR="00437702" w:rsidRPr="0024155C" w:rsidRDefault="00437702" w:rsidP="00437702">
            <w:pPr>
              <w:spacing w:before="40" w:after="40"/>
              <w:rPr>
                <w:bCs/>
              </w:rPr>
            </w:pPr>
            <w:r w:rsidRPr="0024155C">
              <w:rPr>
                <w:bCs/>
              </w:rPr>
              <w:t xml:space="preserve">410 </w:t>
            </w:r>
          </w:p>
        </w:tc>
        <w:tc>
          <w:tcPr>
            <w:tcW w:w="1508" w:type="dxa"/>
            <w:vAlign w:val="center"/>
          </w:tcPr>
          <w:p w14:paraId="66121716" w14:textId="56FA3D30" w:rsidR="00437702" w:rsidRPr="0024155C" w:rsidRDefault="00437702" w:rsidP="00437702">
            <w:pPr>
              <w:spacing w:before="40" w:after="40"/>
              <w:rPr>
                <w:bCs/>
              </w:rPr>
            </w:pPr>
            <w:r w:rsidRPr="005752A9">
              <w:t>11%</w:t>
            </w:r>
          </w:p>
        </w:tc>
      </w:tr>
      <w:tr w:rsidR="00437702" w14:paraId="071456D4" w14:textId="28C8B3EE" w:rsidTr="009A3281">
        <w:tc>
          <w:tcPr>
            <w:tcW w:w="1413" w:type="dxa"/>
            <w:vAlign w:val="center"/>
          </w:tcPr>
          <w:p w14:paraId="2DFC9CF6" w14:textId="27E974A2" w:rsidR="00437702" w:rsidRPr="00973E8F" w:rsidRDefault="00437702" w:rsidP="00437702">
            <w:pPr>
              <w:spacing w:before="40" w:after="40"/>
              <w:rPr>
                <w:b/>
              </w:rPr>
            </w:pPr>
            <w:r w:rsidRPr="00973E8F">
              <w:rPr>
                <w:rFonts w:ascii="Arial" w:hAnsi="Arial" w:cs="Arial"/>
                <w:b/>
                <w:color w:val="000000"/>
                <w:sz w:val="20"/>
                <w:szCs w:val="20"/>
              </w:rPr>
              <w:t>East of England</w:t>
            </w:r>
          </w:p>
        </w:tc>
        <w:tc>
          <w:tcPr>
            <w:tcW w:w="1986" w:type="dxa"/>
            <w:vAlign w:val="center"/>
          </w:tcPr>
          <w:p w14:paraId="2D789C2C" w14:textId="1761FE24" w:rsidR="00437702" w:rsidRPr="009A3281" w:rsidRDefault="00437702" w:rsidP="009A3281">
            <w:pPr>
              <w:spacing w:before="40" w:after="40"/>
            </w:pPr>
            <w:r w:rsidRPr="009A3281">
              <w:rPr>
                <w:rFonts w:ascii="Arial" w:hAnsi="Arial" w:cs="Arial"/>
                <w:color w:val="000000"/>
                <w:sz w:val="20"/>
                <w:szCs w:val="20"/>
              </w:rPr>
              <w:t>150</w:t>
            </w:r>
          </w:p>
        </w:tc>
        <w:tc>
          <w:tcPr>
            <w:tcW w:w="1699" w:type="dxa"/>
            <w:vAlign w:val="center"/>
          </w:tcPr>
          <w:p w14:paraId="07D6750D" w14:textId="306C4CD6" w:rsidR="00437702" w:rsidRPr="009A3281" w:rsidRDefault="00437702" w:rsidP="009A3281">
            <w:pPr>
              <w:spacing w:before="40" w:after="40"/>
            </w:pPr>
            <w:r w:rsidRPr="009A3281">
              <w:rPr>
                <w:rFonts w:ascii="Arial" w:hAnsi="Arial" w:cs="Arial"/>
                <w:color w:val="000000"/>
                <w:sz w:val="20"/>
                <w:szCs w:val="20"/>
              </w:rPr>
              <w:t>260</w:t>
            </w:r>
          </w:p>
        </w:tc>
        <w:tc>
          <w:tcPr>
            <w:tcW w:w="2410" w:type="dxa"/>
            <w:vAlign w:val="center"/>
          </w:tcPr>
          <w:p w14:paraId="3EB028A7" w14:textId="447CEE80" w:rsidR="00437702" w:rsidRPr="0024155C" w:rsidRDefault="00437702" w:rsidP="00437702">
            <w:pPr>
              <w:spacing w:before="40" w:after="40"/>
              <w:rPr>
                <w:bCs/>
              </w:rPr>
            </w:pPr>
            <w:r w:rsidRPr="0024155C">
              <w:rPr>
                <w:bCs/>
              </w:rPr>
              <w:t xml:space="preserve">410 </w:t>
            </w:r>
          </w:p>
        </w:tc>
        <w:tc>
          <w:tcPr>
            <w:tcW w:w="1508" w:type="dxa"/>
            <w:vAlign w:val="center"/>
          </w:tcPr>
          <w:p w14:paraId="36AB78DE" w14:textId="785BEFC3" w:rsidR="00437702" w:rsidRPr="0024155C" w:rsidRDefault="00437702" w:rsidP="00437702">
            <w:pPr>
              <w:spacing w:before="40" w:after="40"/>
              <w:rPr>
                <w:bCs/>
              </w:rPr>
            </w:pPr>
            <w:r w:rsidRPr="005752A9">
              <w:t>11%</w:t>
            </w:r>
          </w:p>
        </w:tc>
      </w:tr>
      <w:tr w:rsidR="00437702" w14:paraId="42090864" w14:textId="2D7D0A4D" w:rsidTr="009A3281">
        <w:tc>
          <w:tcPr>
            <w:tcW w:w="1413" w:type="dxa"/>
            <w:vAlign w:val="center"/>
          </w:tcPr>
          <w:p w14:paraId="34167F70" w14:textId="422C2260" w:rsidR="00437702" w:rsidRPr="00973E8F" w:rsidRDefault="00437702" w:rsidP="00437702">
            <w:pPr>
              <w:spacing w:before="40" w:after="40"/>
              <w:rPr>
                <w:b/>
              </w:rPr>
            </w:pPr>
            <w:r w:rsidRPr="00973E8F">
              <w:rPr>
                <w:rFonts w:ascii="Arial" w:hAnsi="Arial" w:cs="Arial"/>
                <w:b/>
                <w:color w:val="000000"/>
                <w:sz w:val="20"/>
                <w:szCs w:val="20"/>
              </w:rPr>
              <w:t>London</w:t>
            </w:r>
          </w:p>
        </w:tc>
        <w:tc>
          <w:tcPr>
            <w:tcW w:w="1986" w:type="dxa"/>
            <w:vAlign w:val="center"/>
          </w:tcPr>
          <w:p w14:paraId="0F7DFC3F" w14:textId="255F63E0" w:rsidR="00437702" w:rsidRPr="009A3281" w:rsidRDefault="00437702" w:rsidP="009A3281">
            <w:pPr>
              <w:spacing w:before="40" w:after="40"/>
            </w:pPr>
            <w:r w:rsidRPr="009A3281">
              <w:rPr>
                <w:rFonts w:ascii="Arial" w:hAnsi="Arial" w:cs="Arial"/>
                <w:color w:val="000000"/>
                <w:sz w:val="20"/>
                <w:szCs w:val="20"/>
              </w:rPr>
              <w:t>200</w:t>
            </w:r>
          </w:p>
        </w:tc>
        <w:tc>
          <w:tcPr>
            <w:tcW w:w="1699" w:type="dxa"/>
            <w:vAlign w:val="center"/>
          </w:tcPr>
          <w:p w14:paraId="3BBE22F8" w14:textId="45CC7EF7" w:rsidR="00437702" w:rsidRPr="009A3281" w:rsidRDefault="00437702" w:rsidP="009A3281">
            <w:pPr>
              <w:spacing w:before="40" w:after="40"/>
            </w:pPr>
            <w:r w:rsidRPr="009A3281">
              <w:rPr>
                <w:rFonts w:ascii="Arial" w:hAnsi="Arial" w:cs="Arial"/>
                <w:color w:val="000000"/>
                <w:sz w:val="20"/>
                <w:szCs w:val="20"/>
              </w:rPr>
              <w:t>200</w:t>
            </w:r>
          </w:p>
        </w:tc>
        <w:tc>
          <w:tcPr>
            <w:tcW w:w="2410" w:type="dxa"/>
            <w:vAlign w:val="center"/>
          </w:tcPr>
          <w:p w14:paraId="3B0ECE31" w14:textId="2CCFD228" w:rsidR="00437702" w:rsidRPr="0024155C" w:rsidRDefault="00437702" w:rsidP="00437702">
            <w:pPr>
              <w:spacing w:before="40" w:after="40"/>
              <w:rPr>
                <w:bCs/>
              </w:rPr>
            </w:pPr>
            <w:r w:rsidRPr="0024155C">
              <w:rPr>
                <w:bCs/>
              </w:rPr>
              <w:t xml:space="preserve">390 </w:t>
            </w:r>
          </w:p>
        </w:tc>
        <w:tc>
          <w:tcPr>
            <w:tcW w:w="1508" w:type="dxa"/>
            <w:vAlign w:val="center"/>
          </w:tcPr>
          <w:p w14:paraId="3100EEA9" w14:textId="6E183831" w:rsidR="00437702" w:rsidRPr="0024155C" w:rsidRDefault="00437702" w:rsidP="00437702">
            <w:pPr>
              <w:spacing w:before="40" w:after="40"/>
              <w:rPr>
                <w:bCs/>
              </w:rPr>
            </w:pPr>
            <w:r w:rsidRPr="005752A9">
              <w:t>11%</w:t>
            </w:r>
          </w:p>
        </w:tc>
      </w:tr>
      <w:tr w:rsidR="00437702" w14:paraId="595A2206" w14:textId="27100A02" w:rsidTr="009A3281">
        <w:tc>
          <w:tcPr>
            <w:tcW w:w="1413" w:type="dxa"/>
            <w:vAlign w:val="center"/>
          </w:tcPr>
          <w:p w14:paraId="355821E8" w14:textId="322F8734" w:rsidR="00437702" w:rsidRPr="00973E8F" w:rsidRDefault="00437702" w:rsidP="00437702">
            <w:pPr>
              <w:spacing w:before="40" w:after="40"/>
              <w:rPr>
                <w:b/>
              </w:rPr>
            </w:pPr>
            <w:proofErr w:type="gramStart"/>
            <w:r w:rsidRPr="00973E8F">
              <w:rPr>
                <w:rFonts w:ascii="Arial" w:hAnsi="Arial" w:cs="Arial"/>
                <w:b/>
                <w:color w:val="000000"/>
                <w:sz w:val="20"/>
                <w:szCs w:val="20"/>
              </w:rPr>
              <w:t>South East</w:t>
            </w:r>
            <w:proofErr w:type="gramEnd"/>
          </w:p>
        </w:tc>
        <w:tc>
          <w:tcPr>
            <w:tcW w:w="1986" w:type="dxa"/>
            <w:vAlign w:val="center"/>
          </w:tcPr>
          <w:p w14:paraId="41985364" w14:textId="57875613" w:rsidR="00437702" w:rsidRPr="009A3281" w:rsidRDefault="00437702" w:rsidP="009A3281">
            <w:pPr>
              <w:spacing w:before="40" w:after="40"/>
            </w:pPr>
            <w:r w:rsidRPr="009A3281">
              <w:rPr>
                <w:rFonts w:ascii="Arial" w:hAnsi="Arial" w:cs="Arial"/>
                <w:color w:val="000000"/>
                <w:sz w:val="20"/>
                <w:szCs w:val="20"/>
              </w:rPr>
              <w:t>190</w:t>
            </w:r>
          </w:p>
        </w:tc>
        <w:tc>
          <w:tcPr>
            <w:tcW w:w="1699" w:type="dxa"/>
            <w:vAlign w:val="center"/>
          </w:tcPr>
          <w:p w14:paraId="7EC95234" w14:textId="512F9FAC" w:rsidR="00437702" w:rsidRPr="009A3281" w:rsidRDefault="00437702" w:rsidP="009A3281">
            <w:pPr>
              <w:spacing w:before="40" w:after="40"/>
            </w:pPr>
            <w:r w:rsidRPr="009A3281">
              <w:rPr>
                <w:rFonts w:ascii="Arial" w:hAnsi="Arial" w:cs="Arial"/>
                <w:color w:val="000000"/>
                <w:sz w:val="20"/>
                <w:szCs w:val="20"/>
              </w:rPr>
              <w:t>300</w:t>
            </w:r>
          </w:p>
        </w:tc>
        <w:tc>
          <w:tcPr>
            <w:tcW w:w="2410" w:type="dxa"/>
            <w:vAlign w:val="center"/>
          </w:tcPr>
          <w:p w14:paraId="0805960D" w14:textId="6E6DA113" w:rsidR="00437702" w:rsidRPr="0024155C" w:rsidRDefault="00437702" w:rsidP="00437702">
            <w:pPr>
              <w:spacing w:before="40" w:after="40"/>
              <w:rPr>
                <w:bCs/>
              </w:rPr>
            </w:pPr>
            <w:r w:rsidRPr="0024155C">
              <w:rPr>
                <w:bCs/>
              </w:rPr>
              <w:t xml:space="preserve">490 </w:t>
            </w:r>
          </w:p>
        </w:tc>
        <w:tc>
          <w:tcPr>
            <w:tcW w:w="1508" w:type="dxa"/>
            <w:vAlign w:val="center"/>
          </w:tcPr>
          <w:p w14:paraId="2D5CC87E" w14:textId="0F6CF8AB" w:rsidR="00437702" w:rsidRPr="0024155C" w:rsidRDefault="00437702" w:rsidP="00437702">
            <w:pPr>
              <w:spacing w:before="40" w:after="40"/>
              <w:rPr>
                <w:bCs/>
              </w:rPr>
            </w:pPr>
            <w:r w:rsidRPr="005752A9">
              <w:t>13%</w:t>
            </w:r>
          </w:p>
        </w:tc>
      </w:tr>
      <w:tr w:rsidR="00437702" w14:paraId="57776FFE" w14:textId="4DE51E3B" w:rsidTr="009A3281">
        <w:tc>
          <w:tcPr>
            <w:tcW w:w="1413" w:type="dxa"/>
            <w:vAlign w:val="center"/>
          </w:tcPr>
          <w:p w14:paraId="227957EF" w14:textId="6462B6EC" w:rsidR="00437702" w:rsidRPr="00973E8F" w:rsidRDefault="00437702" w:rsidP="00437702">
            <w:pPr>
              <w:spacing w:before="40" w:after="40"/>
              <w:rPr>
                <w:b/>
              </w:rPr>
            </w:pPr>
            <w:proofErr w:type="gramStart"/>
            <w:r w:rsidRPr="00973E8F">
              <w:rPr>
                <w:rFonts w:ascii="Arial" w:hAnsi="Arial" w:cs="Arial"/>
                <w:b/>
                <w:color w:val="000000"/>
                <w:sz w:val="20"/>
                <w:szCs w:val="20"/>
              </w:rPr>
              <w:lastRenderedPageBreak/>
              <w:t>South West</w:t>
            </w:r>
            <w:proofErr w:type="gramEnd"/>
          </w:p>
        </w:tc>
        <w:tc>
          <w:tcPr>
            <w:tcW w:w="1986" w:type="dxa"/>
            <w:vAlign w:val="center"/>
          </w:tcPr>
          <w:p w14:paraId="0042C802" w14:textId="7DFDFE9A" w:rsidR="00437702" w:rsidRPr="009A3281" w:rsidRDefault="00437702" w:rsidP="009A3281">
            <w:pPr>
              <w:spacing w:before="40" w:after="40"/>
            </w:pPr>
            <w:r w:rsidRPr="009A3281">
              <w:rPr>
                <w:rFonts w:ascii="Arial" w:hAnsi="Arial" w:cs="Arial"/>
                <w:color w:val="000000"/>
                <w:sz w:val="20"/>
                <w:szCs w:val="20"/>
              </w:rPr>
              <w:t>190</w:t>
            </w:r>
          </w:p>
        </w:tc>
        <w:tc>
          <w:tcPr>
            <w:tcW w:w="1699" w:type="dxa"/>
            <w:vAlign w:val="center"/>
          </w:tcPr>
          <w:p w14:paraId="161F72A6" w14:textId="2B0D7070" w:rsidR="00437702" w:rsidRPr="009A3281" w:rsidRDefault="00437702" w:rsidP="009A3281">
            <w:pPr>
              <w:spacing w:before="40" w:after="40"/>
            </w:pPr>
            <w:r w:rsidRPr="009A3281">
              <w:rPr>
                <w:rFonts w:ascii="Arial" w:hAnsi="Arial" w:cs="Arial"/>
                <w:color w:val="000000"/>
                <w:sz w:val="20"/>
                <w:szCs w:val="20"/>
              </w:rPr>
              <w:t>380</w:t>
            </w:r>
          </w:p>
        </w:tc>
        <w:tc>
          <w:tcPr>
            <w:tcW w:w="2410" w:type="dxa"/>
            <w:vAlign w:val="center"/>
          </w:tcPr>
          <w:p w14:paraId="1CC1F241" w14:textId="1A6B0159" w:rsidR="00437702" w:rsidRPr="0024155C" w:rsidRDefault="00437702" w:rsidP="00437702">
            <w:pPr>
              <w:spacing w:before="40" w:after="40"/>
              <w:rPr>
                <w:bCs/>
              </w:rPr>
            </w:pPr>
            <w:r w:rsidRPr="0024155C">
              <w:rPr>
                <w:bCs/>
              </w:rPr>
              <w:t xml:space="preserve">570 </w:t>
            </w:r>
          </w:p>
        </w:tc>
        <w:tc>
          <w:tcPr>
            <w:tcW w:w="1508" w:type="dxa"/>
            <w:vAlign w:val="center"/>
          </w:tcPr>
          <w:p w14:paraId="69C58CC8" w14:textId="3F92C38E" w:rsidR="00437702" w:rsidRPr="0024155C" w:rsidRDefault="00437702" w:rsidP="00437702">
            <w:pPr>
              <w:spacing w:before="40" w:after="40"/>
              <w:rPr>
                <w:bCs/>
              </w:rPr>
            </w:pPr>
            <w:r w:rsidRPr="005752A9">
              <w:t>15%</w:t>
            </w:r>
          </w:p>
        </w:tc>
      </w:tr>
    </w:tbl>
    <w:p w14:paraId="0058ADEA" w14:textId="77777777" w:rsidR="00CF2717" w:rsidRDefault="00CF2717" w:rsidP="00191573">
      <w:pPr>
        <w:jc w:val="both"/>
        <w:rPr>
          <w:bCs/>
        </w:rPr>
      </w:pPr>
    </w:p>
    <w:p w14:paraId="661392B1" w14:textId="77777777" w:rsidR="003F63C7" w:rsidRDefault="003F63C7" w:rsidP="00191573">
      <w:pPr>
        <w:jc w:val="both"/>
        <w:rPr>
          <w:b/>
          <w:u w:val="single"/>
        </w:rPr>
      </w:pPr>
    </w:p>
    <w:p w14:paraId="65F20326" w14:textId="177B08F6" w:rsidR="007009CC" w:rsidRPr="007F0186" w:rsidRDefault="007009CC" w:rsidP="00191573">
      <w:pPr>
        <w:jc w:val="both"/>
        <w:rPr>
          <w:b/>
          <w:u w:val="single"/>
        </w:rPr>
      </w:pPr>
      <w:r w:rsidRPr="007F0186">
        <w:rPr>
          <w:b/>
          <w:u w:val="single"/>
        </w:rPr>
        <w:t>About Become</w:t>
      </w:r>
    </w:p>
    <w:p w14:paraId="3AD3D7EA" w14:textId="359EAEB2" w:rsidR="007009CC" w:rsidRDefault="00533321" w:rsidP="00191573">
      <w:pPr>
        <w:jc w:val="both"/>
      </w:pPr>
      <w:hyperlink r:id="rId16" w:history="1">
        <w:r w:rsidR="007009CC" w:rsidRPr="0065215C">
          <w:rPr>
            <w:rStyle w:val="Hyperlink"/>
            <w:b/>
            <w:bCs/>
            <w:color w:val="B0008E"/>
          </w:rPr>
          <w:t>Become</w:t>
        </w:r>
      </w:hyperlink>
      <w:r w:rsidR="007009CC" w:rsidRPr="007F0186">
        <w:rPr>
          <w:b/>
          <w:bCs/>
        </w:rPr>
        <w:t xml:space="preserve"> </w:t>
      </w:r>
      <w:r w:rsidR="007009CC" w:rsidRPr="003C2AE5">
        <w:t>is the national charity for care-experienced children and young people. We put young people at the heart of everything we do, supporting them to get the help they need now and empowering them to bring about change in their own lives, the care system and society.</w:t>
      </w:r>
    </w:p>
    <w:sectPr w:rsidR="0070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E890" w14:textId="77777777" w:rsidR="008A528E" w:rsidRDefault="008A528E" w:rsidP="006D4D8B">
      <w:pPr>
        <w:spacing w:after="0" w:line="240" w:lineRule="auto"/>
      </w:pPr>
      <w:r>
        <w:separator/>
      </w:r>
    </w:p>
  </w:endnote>
  <w:endnote w:type="continuationSeparator" w:id="0">
    <w:p w14:paraId="5E93F674" w14:textId="77777777" w:rsidR="008A528E" w:rsidRDefault="008A528E" w:rsidP="006D4D8B">
      <w:pPr>
        <w:spacing w:after="0" w:line="240" w:lineRule="auto"/>
      </w:pPr>
      <w:r>
        <w:continuationSeparator/>
      </w:r>
    </w:p>
  </w:endnote>
  <w:endnote w:type="continuationNotice" w:id="1">
    <w:p w14:paraId="7B74DB72" w14:textId="77777777" w:rsidR="008A528E" w:rsidRDefault="008A5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A478" w14:textId="77777777" w:rsidR="008A528E" w:rsidRDefault="008A528E" w:rsidP="006D4D8B">
      <w:pPr>
        <w:spacing w:after="0" w:line="240" w:lineRule="auto"/>
      </w:pPr>
      <w:r>
        <w:separator/>
      </w:r>
    </w:p>
  </w:footnote>
  <w:footnote w:type="continuationSeparator" w:id="0">
    <w:p w14:paraId="665995F2" w14:textId="77777777" w:rsidR="008A528E" w:rsidRDefault="008A528E" w:rsidP="006D4D8B">
      <w:pPr>
        <w:spacing w:after="0" w:line="240" w:lineRule="auto"/>
      </w:pPr>
      <w:r>
        <w:continuationSeparator/>
      </w:r>
    </w:p>
  </w:footnote>
  <w:footnote w:type="continuationNotice" w:id="1">
    <w:p w14:paraId="75B0E9B7" w14:textId="77777777" w:rsidR="008A528E" w:rsidRDefault="008A52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EE4"/>
    <w:multiLevelType w:val="multilevel"/>
    <w:tmpl w:val="F0300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EE10A3"/>
    <w:multiLevelType w:val="hybridMultilevel"/>
    <w:tmpl w:val="C952076A"/>
    <w:lvl w:ilvl="0" w:tplc="27A42D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358C"/>
    <w:multiLevelType w:val="multilevel"/>
    <w:tmpl w:val="59847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6F74600"/>
    <w:multiLevelType w:val="hybridMultilevel"/>
    <w:tmpl w:val="4BFC7A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011F28"/>
    <w:multiLevelType w:val="hybridMultilevel"/>
    <w:tmpl w:val="D83E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60DD1"/>
    <w:multiLevelType w:val="multilevel"/>
    <w:tmpl w:val="59847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79B2A54"/>
    <w:multiLevelType w:val="multilevel"/>
    <w:tmpl w:val="372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A55A10"/>
    <w:multiLevelType w:val="multilevel"/>
    <w:tmpl w:val="CC2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DB64F2"/>
    <w:multiLevelType w:val="multilevel"/>
    <w:tmpl w:val="A98E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B83780"/>
    <w:multiLevelType w:val="hybridMultilevel"/>
    <w:tmpl w:val="25FE06A8"/>
    <w:lvl w:ilvl="0" w:tplc="264C8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8F19D7"/>
    <w:multiLevelType w:val="multilevel"/>
    <w:tmpl w:val="F11A08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19E428A"/>
    <w:multiLevelType w:val="hybridMultilevel"/>
    <w:tmpl w:val="7292B0C8"/>
    <w:lvl w:ilvl="0" w:tplc="FFFFFFFF">
      <w:start w:val="23"/>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337634">
    <w:abstractNumId w:val="11"/>
  </w:num>
  <w:num w:numId="2" w16cid:durableId="638537722">
    <w:abstractNumId w:val="8"/>
  </w:num>
  <w:num w:numId="3" w16cid:durableId="297801082">
    <w:abstractNumId w:val="6"/>
  </w:num>
  <w:num w:numId="4" w16cid:durableId="1395932302">
    <w:abstractNumId w:val="5"/>
  </w:num>
  <w:num w:numId="5" w16cid:durableId="333920330">
    <w:abstractNumId w:val="10"/>
  </w:num>
  <w:num w:numId="6" w16cid:durableId="1210847761">
    <w:abstractNumId w:val="7"/>
  </w:num>
  <w:num w:numId="7" w16cid:durableId="304552157">
    <w:abstractNumId w:val="2"/>
  </w:num>
  <w:num w:numId="8" w16cid:durableId="1359813139">
    <w:abstractNumId w:val="0"/>
  </w:num>
  <w:num w:numId="9" w16cid:durableId="813835082">
    <w:abstractNumId w:val="3"/>
  </w:num>
  <w:num w:numId="10" w16cid:durableId="323902520">
    <w:abstractNumId w:val="1"/>
  </w:num>
  <w:num w:numId="11" w16cid:durableId="1149059970">
    <w:abstractNumId w:val="4"/>
  </w:num>
  <w:num w:numId="12" w16cid:durableId="6034659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CC"/>
    <w:rsid w:val="00000CB2"/>
    <w:rsid w:val="000017DF"/>
    <w:rsid w:val="000044B6"/>
    <w:rsid w:val="000047E0"/>
    <w:rsid w:val="0000523D"/>
    <w:rsid w:val="00005A23"/>
    <w:rsid w:val="00006B24"/>
    <w:rsid w:val="00012804"/>
    <w:rsid w:val="00014BDE"/>
    <w:rsid w:val="00015729"/>
    <w:rsid w:val="000163A3"/>
    <w:rsid w:val="00017A78"/>
    <w:rsid w:val="0002054B"/>
    <w:rsid w:val="00020796"/>
    <w:rsid w:val="00021A50"/>
    <w:rsid w:val="00024286"/>
    <w:rsid w:val="00025A6F"/>
    <w:rsid w:val="00031E13"/>
    <w:rsid w:val="00032890"/>
    <w:rsid w:val="0003339A"/>
    <w:rsid w:val="000346F6"/>
    <w:rsid w:val="000351A7"/>
    <w:rsid w:val="00036B81"/>
    <w:rsid w:val="000414E1"/>
    <w:rsid w:val="00043A03"/>
    <w:rsid w:val="00045778"/>
    <w:rsid w:val="000463CD"/>
    <w:rsid w:val="0004660E"/>
    <w:rsid w:val="000475C2"/>
    <w:rsid w:val="0005093A"/>
    <w:rsid w:val="00051F30"/>
    <w:rsid w:val="000539D8"/>
    <w:rsid w:val="00054147"/>
    <w:rsid w:val="000541D5"/>
    <w:rsid w:val="000554AE"/>
    <w:rsid w:val="00055A75"/>
    <w:rsid w:val="000576BA"/>
    <w:rsid w:val="00057813"/>
    <w:rsid w:val="000578DA"/>
    <w:rsid w:val="00061419"/>
    <w:rsid w:val="000619BF"/>
    <w:rsid w:val="00065593"/>
    <w:rsid w:val="000701EC"/>
    <w:rsid w:val="000757B7"/>
    <w:rsid w:val="00080CF2"/>
    <w:rsid w:val="00082D7E"/>
    <w:rsid w:val="00083BEA"/>
    <w:rsid w:val="00084AE5"/>
    <w:rsid w:val="000932A7"/>
    <w:rsid w:val="000A0382"/>
    <w:rsid w:val="000A0C8E"/>
    <w:rsid w:val="000A4916"/>
    <w:rsid w:val="000A56A9"/>
    <w:rsid w:val="000B15A3"/>
    <w:rsid w:val="000B20D2"/>
    <w:rsid w:val="000B2D9A"/>
    <w:rsid w:val="000B46D1"/>
    <w:rsid w:val="000B5355"/>
    <w:rsid w:val="000B5A9F"/>
    <w:rsid w:val="000B5B47"/>
    <w:rsid w:val="000B6583"/>
    <w:rsid w:val="000B740E"/>
    <w:rsid w:val="000C0622"/>
    <w:rsid w:val="000C50B4"/>
    <w:rsid w:val="000D4AA4"/>
    <w:rsid w:val="000D54EB"/>
    <w:rsid w:val="000D554E"/>
    <w:rsid w:val="000D5F6B"/>
    <w:rsid w:val="000E00A2"/>
    <w:rsid w:val="000E1610"/>
    <w:rsid w:val="000E3693"/>
    <w:rsid w:val="000E3CA0"/>
    <w:rsid w:val="000E462E"/>
    <w:rsid w:val="000E6794"/>
    <w:rsid w:val="000F0B31"/>
    <w:rsid w:val="000F22BB"/>
    <w:rsid w:val="000F2BC6"/>
    <w:rsid w:val="000F41E3"/>
    <w:rsid w:val="000F45E8"/>
    <w:rsid w:val="000F5CD1"/>
    <w:rsid w:val="000F6621"/>
    <w:rsid w:val="000F6DDC"/>
    <w:rsid w:val="001005A6"/>
    <w:rsid w:val="001029B3"/>
    <w:rsid w:val="00113CB8"/>
    <w:rsid w:val="00115730"/>
    <w:rsid w:val="0011610A"/>
    <w:rsid w:val="00116145"/>
    <w:rsid w:val="001167A4"/>
    <w:rsid w:val="0012177A"/>
    <w:rsid w:val="00124A7B"/>
    <w:rsid w:val="0012545F"/>
    <w:rsid w:val="00125FFF"/>
    <w:rsid w:val="00126AAB"/>
    <w:rsid w:val="00127EB9"/>
    <w:rsid w:val="00131609"/>
    <w:rsid w:val="001319EF"/>
    <w:rsid w:val="00136AC2"/>
    <w:rsid w:val="00136B72"/>
    <w:rsid w:val="0014331A"/>
    <w:rsid w:val="0014360C"/>
    <w:rsid w:val="00143B33"/>
    <w:rsid w:val="001449E7"/>
    <w:rsid w:val="00144BAF"/>
    <w:rsid w:val="00144F1F"/>
    <w:rsid w:val="00152132"/>
    <w:rsid w:val="0015252E"/>
    <w:rsid w:val="0015261D"/>
    <w:rsid w:val="0015589B"/>
    <w:rsid w:val="001564F3"/>
    <w:rsid w:val="00156671"/>
    <w:rsid w:val="001567CB"/>
    <w:rsid w:val="0015766D"/>
    <w:rsid w:val="00160F63"/>
    <w:rsid w:val="001639AA"/>
    <w:rsid w:val="00163D19"/>
    <w:rsid w:val="001644CF"/>
    <w:rsid w:val="00164B51"/>
    <w:rsid w:val="00164C2F"/>
    <w:rsid w:val="00170024"/>
    <w:rsid w:val="001762F7"/>
    <w:rsid w:val="001767CD"/>
    <w:rsid w:val="00183554"/>
    <w:rsid w:val="001847D5"/>
    <w:rsid w:val="00186EEC"/>
    <w:rsid w:val="001906B2"/>
    <w:rsid w:val="00191573"/>
    <w:rsid w:val="00191754"/>
    <w:rsid w:val="00193E2E"/>
    <w:rsid w:val="001940EC"/>
    <w:rsid w:val="001970F6"/>
    <w:rsid w:val="001972CE"/>
    <w:rsid w:val="00197A10"/>
    <w:rsid w:val="001A0D7B"/>
    <w:rsid w:val="001A2CC8"/>
    <w:rsid w:val="001A51F3"/>
    <w:rsid w:val="001A548C"/>
    <w:rsid w:val="001B1BF7"/>
    <w:rsid w:val="001B4829"/>
    <w:rsid w:val="001B7DA3"/>
    <w:rsid w:val="001C030F"/>
    <w:rsid w:val="001C07A8"/>
    <w:rsid w:val="001C33D2"/>
    <w:rsid w:val="001C40B4"/>
    <w:rsid w:val="001C545C"/>
    <w:rsid w:val="001C5748"/>
    <w:rsid w:val="001D097C"/>
    <w:rsid w:val="001D0B69"/>
    <w:rsid w:val="001D270D"/>
    <w:rsid w:val="001D4147"/>
    <w:rsid w:val="001D6A97"/>
    <w:rsid w:val="001E1BEB"/>
    <w:rsid w:val="001E5822"/>
    <w:rsid w:val="001E7134"/>
    <w:rsid w:val="001E72BF"/>
    <w:rsid w:val="001E7732"/>
    <w:rsid w:val="001F00F4"/>
    <w:rsid w:val="001F01B7"/>
    <w:rsid w:val="001F2A56"/>
    <w:rsid w:val="001F361C"/>
    <w:rsid w:val="001F5A0F"/>
    <w:rsid w:val="00200B96"/>
    <w:rsid w:val="002026B6"/>
    <w:rsid w:val="00203A67"/>
    <w:rsid w:val="00203E4B"/>
    <w:rsid w:val="00204528"/>
    <w:rsid w:val="00204AB3"/>
    <w:rsid w:val="002064FE"/>
    <w:rsid w:val="002111E7"/>
    <w:rsid w:val="00211AE3"/>
    <w:rsid w:val="00211EDF"/>
    <w:rsid w:val="00212376"/>
    <w:rsid w:val="00212825"/>
    <w:rsid w:val="00212A40"/>
    <w:rsid w:val="00212CE5"/>
    <w:rsid w:val="00213CB6"/>
    <w:rsid w:val="00222908"/>
    <w:rsid w:val="00223F07"/>
    <w:rsid w:val="00226384"/>
    <w:rsid w:val="0022782B"/>
    <w:rsid w:val="0023106B"/>
    <w:rsid w:val="00233EE7"/>
    <w:rsid w:val="002340FE"/>
    <w:rsid w:val="002402A8"/>
    <w:rsid w:val="00240375"/>
    <w:rsid w:val="0024155C"/>
    <w:rsid w:val="002415BD"/>
    <w:rsid w:val="00241962"/>
    <w:rsid w:val="00244337"/>
    <w:rsid w:val="00244D6A"/>
    <w:rsid w:val="002469E7"/>
    <w:rsid w:val="00247235"/>
    <w:rsid w:val="0024787E"/>
    <w:rsid w:val="0025052D"/>
    <w:rsid w:val="00251E23"/>
    <w:rsid w:val="00252094"/>
    <w:rsid w:val="002520EB"/>
    <w:rsid w:val="00254D5D"/>
    <w:rsid w:val="00256479"/>
    <w:rsid w:val="00262136"/>
    <w:rsid w:val="002643BB"/>
    <w:rsid w:val="00264B96"/>
    <w:rsid w:val="002651BB"/>
    <w:rsid w:val="0026553A"/>
    <w:rsid w:val="0026609A"/>
    <w:rsid w:val="00267302"/>
    <w:rsid w:val="00272492"/>
    <w:rsid w:val="00273800"/>
    <w:rsid w:val="00273825"/>
    <w:rsid w:val="0028100F"/>
    <w:rsid w:val="0028138B"/>
    <w:rsid w:val="0028410E"/>
    <w:rsid w:val="00284B32"/>
    <w:rsid w:val="00286156"/>
    <w:rsid w:val="002870A8"/>
    <w:rsid w:val="002924B4"/>
    <w:rsid w:val="0029302C"/>
    <w:rsid w:val="002950BE"/>
    <w:rsid w:val="002954C2"/>
    <w:rsid w:val="00295F71"/>
    <w:rsid w:val="00296464"/>
    <w:rsid w:val="002A05A5"/>
    <w:rsid w:val="002A2B30"/>
    <w:rsid w:val="002A4B7B"/>
    <w:rsid w:val="002A76D8"/>
    <w:rsid w:val="002B0750"/>
    <w:rsid w:val="002B0882"/>
    <w:rsid w:val="002B2118"/>
    <w:rsid w:val="002B21F8"/>
    <w:rsid w:val="002B224E"/>
    <w:rsid w:val="002B3A00"/>
    <w:rsid w:val="002B5D33"/>
    <w:rsid w:val="002B724C"/>
    <w:rsid w:val="002B7352"/>
    <w:rsid w:val="002C005C"/>
    <w:rsid w:val="002C0BF0"/>
    <w:rsid w:val="002C11E6"/>
    <w:rsid w:val="002C310B"/>
    <w:rsid w:val="002C5F80"/>
    <w:rsid w:val="002C740E"/>
    <w:rsid w:val="002C7B22"/>
    <w:rsid w:val="002C7EBE"/>
    <w:rsid w:val="002C7EDD"/>
    <w:rsid w:val="002D04B4"/>
    <w:rsid w:val="002D1A93"/>
    <w:rsid w:val="002D7079"/>
    <w:rsid w:val="002D76AE"/>
    <w:rsid w:val="002D79A5"/>
    <w:rsid w:val="002E115A"/>
    <w:rsid w:val="002E2CB7"/>
    <w:rsid w:val="002E3AF6"/>
    <w:rsid w:val="002E542A"/>
    <w:rsid w:val="002E5711"/>
    <w:rsid w:val="002E6EEC"/>
    <w:rsid w:val="002E798D"/>
    <w:rsid w:val="002E7EFE"/>
    <w:rsid w:val="002F2FFC"/>
    <w:rsid w:val="002F35E5"/>
    <w:rsid w:val="002F4390"/>
    <w:rsid w:val="002F5A7B"/>
    <w:rsid w:val="003027E2"/>
    <w:rsid w:val="00303982"/>
    <w:rsid w:val="0030750D"/>
    <w:rsid w:val="0031002E"/>
    <w:rsid w:val="00315214"/>
    <w:rsid w:val="00316DAA"/>
    <w:rsid w:val="003204DC"/>
    <w:rsid w:val="003210EB"/>
    <w:rsid w:val="00322A90"/>
    <w:rsid w:val="00322F00"/>
    <w:rsid w:val="0032596E"/>
    <w:rsid w:val="0032656A"/>
    <w:rsid w:val="003272AA"/>
    <w:rsid w:val="003273B8"/>
    <w:rsid w:val="003305BC"/>
    <w:rsid w:val="00331634"/>
    <w:rsid w:val="0033289B"/>
    <w:rsid w:val="00332D95"/>
    <w:rsid w:val="00336C22"/>
    <w:rsid w:val="00337986"/>
    <w:rsid w:val="00342628"/>
    <w:rsid w:val="00345F04"/>
    <w:rsid w:val="003466AD"/>
    <w:rsid w:val="00346BC0"/>
    <w:rsid w:val="00353328"/>
    <w:rsid w:val="003566CE"/>
    <w:rsid w:val="003637CF"/>
    <w:rsid w:val="003706BF"/>
    <w:rsid w:val="003734FA"/>
    <w:rsid w:val="00373B8F"/>
    <w:rsid w:val="00373C2F"/>
    <w:rsid w:val="00376A39"/>
    <w:rsid w:val="003770E3"/>
    <w:rsid w:val="00385AD0"/>
    <w:rsid w:val="003865F7"/>
    <w:rsid w:val="003878AB"/>
    <w:rsid w:val="00391E79"/>
    <w:rsid w:val="003945E7"/>
    <w:rsid w:val="003A18B6"/>
    <w:rsid w:val="003A509D"/>
    <w:rsid w:val="003A6427"/>
    <w:rsid w:val="003A7391"/>
    <w:rsid w:val="003B175D"/>
    <w:rsid w:val="003B2E24"/>
    <w:rsid w:val="003B60AF"/>
    <w:rsid w:val="003B69C7"/>
    <w:rsid w:val="003C2502"/>
    <w:rsid w:val="003C2AE5"/>
    <w:rsid w:val="003C5205"/>
    <w:rsid w:val="003C6407"/>
    <w:rsid w:val="003C68DA"/>
    <w:rsid w:val="003C6E12"/>
    <w:rsid w:val="003D0C88"/>
    <w:rsid w:val="003D11F6"/>
    <w:rsid w:val="003D2486"/>
    <w:rsid w:val="003D3FC7"/>
    <w:rsid w:val="003D5774"/>
    <w:rsid w:val="003D5CD1"/>
    <w:rsid w:val="003E35FB"/>
    <w:rsid w:val="003E3E2D"/>
    <w:rsid w:val="003E48A0"/>
    <w:rsid w:val="003E4BEE"/>
    <w:rsid w:val="003E4BFD"/>
    <w:rsid w:val="003E5E45"/>
    <w:rsid w:val="003E5FC9"/>
    <w:rsid w:val="003E6B3F"/>
    <w:rsid w:val="003E7703"/>
    <w:rsid w:val="003F0870"/>
    <w:rsid w:val="003F3DE0"/>
    <w:rsid w:val="003F4202"/>
    <w:rsid w:val="003F5866"/>
    <w:rsid w:val="003F63C7"/>
    <w:rsid w:val="00402385"/>
    <w:rsid w:val="0040519D"/>
    <w:rsid w:val="00407366"/>
    <w:rsid w:val="00407878"/>
    <w:rsid w:val="00411AEB"/>
    <w:rsid w:val="00412B53"/>
    <w:rsid w:val="004134C3"/>
    <w:rsid w:val="00414685"/>
    <w:rsid w:val="00417274"/>
    <w:rsid w:val="004201F2"/>
    <w:rsid w:val="00421F62"/>
    <w:rsid w:val="004254F6"/>
    <w:rsid w:val="00426749"/>
    <w:rsid w:val="00431AD6"/>
    <w:rsid w:val="00432576"/>
    <w:rsid w:val="00434A90"/>
    <w:rsid w:val="004354A6"/>
    <w:rsid w:val="00435F8B"/>
    <w:rsid w:val="00437702"/>
    <w:rsid w:val="004403CD"/>
    <w:rsid w:val="0044046F"/>
    <w:rsid w:val="004421C9"/>
    <w:rsid w:val="004423E2"/>
    <w:rsid w:val="00444E4F"/>
    <w:rsid w:val="0044671F"/>
    <w:rsid w:val="00446A4D"/>
    <w:rsid w:val="00447881"/>
    <w:rsid w:val="00453910"/>
    <w:rsid w:val="00456B2C"/>
    <w:rsid w:val="00457805"/>
    <w:rsid w:val="00460974"/>
    <w:rsid w:val="0046736B"/>
    <w:rsid w:val="00474EC6"/>
    <w:rsid w:val="004766F4"/>
    <w:rsid w:val="00476D73"/>
    <w:rsid w:val="004771A8"/>
    <w:rsid w:val="00483C27"/>
    <w:rsid w:val="00484BB0"/>
    <w:rsid w:val="00485A9A"/>
    <w:rsid w:val="0048675D"/>
    <w:rsid w:val="00492031"/>
    <w:rsid w:val="004935C1"/>
    <w:rsid w:val="00493F4B"/>
    <w:rsid w:val="0049448B"/>
    <w:rsid w:val="00494FDB"/>
    <w:rsid w:val="00495956"/>
    <w:rsid w:val="004A11FA"/>
    <w:rsid w:val="004A237E"/>
    <w:rsid w:val="004A23B0"/>
    <w:rsid w:val="004A363A"/>
    <w:rsid w:val="004A7ECC"/>
    <w:rsid w:val="004B1121"/>
    <w:rsid w:val="004B205E"/>
    <w:rsid w:val="004B299A"/>
    <w:rsid w:val="004B3944"/>
    <w:rsid w:val="004B4A8F"/>
    <w:rsid w:val="004C028E"/>
    <w:rsid w:val="004C0DE8"/>
    <w:rsid w:val="004C4CAA"/>
    <w:rsid w:val="004C5716"/>
    <w:rsid w:val="004C6BA5"/>
    <w:rsid w:val="004C738C"/>
    <w:rsid w:val="004D0B0C"/>
    <w:rsid w:val="004D1DCF"/>
    <w:rsid w:val="004D3A10"/>
    <w:rsid w:val="004D3B11"/>
    <w:rsid w:val="004D4816"/>
    <w:rsid w:val="004D4DF5"/>
    <w:rsid w:val="004E4321"/>
    <w:rsid w:val="004E66A0"/>
    <w:rsid w:val="004F1E49"/>
    <w:rsid w:val="004F23C5"/>
    <w:rsid w:val="004F25F5"/>
    <w:rsid w:val="004F64E1"/>
    <w:rsid w:val="00503168"/>
    <w:rsid w:val="00503456"/>
    <w:rsid w:val="00504A63"/>
    <w:rsid w:val="00506DCF"/>
    <w:rsid w:val="005071FF"/>
    <w:rsid w:val="00511960"/>
    <w:rsid w:val="00512F24"/>
    <w:rsid w:val="005135AA"/>
    <w:rsid w:val="005155BC"/>
    <w:rsid w:val="00517390"/>
    <w:rsid w:val="00522F29"/>
    <w:rsid w:val="0052317F"/>
    <w:rsid w:val="00524419"/>
    <w:rsid w:val="0052480C"/>
    <w:rsid w:val="00524FBA"/>
    <w:rsid w:val="00525357"/>
    <w:rsid w:val="005273A6"/>
    <w:rsid w:val="005276A5"/>
    <w:rsid w:val="00527B17"/>
    <w:rsid w:val="00532C37"/>
    <w:rsid w:val="00533321"/>
    <w:rsid w:val="00537FA3"/>
    <w:rsid w:val="005406AC"/>
    <w:rsid w:val="00540D08"/>
    <w:rsid w:val="0054313C"/>
    <w:rsid w:val="00543947"/>
    <w:rsid w:val="00543975"/>
    <w:rsid w:val="005441F0"/>
    <w:rsid w:val="005464EA"/>
    <w:rsid w:val="005473D5"/>
    <w:rsid w:val="005505EB"/>
    <w:rsid w:val="00550AA8"/>
    <w:rsid w:val="005535A2"/>
    <w:rsid w:val="0055595A"/>
    <w:rsid w:val="00557F49"/>
    <w:rsid w:val="00561057"/>
    <w:rsid w:val="00561A32"/>
    <w:rsid w:val="0056330C"/>
    <w:rsid w:val="00566068"/>
    <w:rsid w:val="00567E21"/>
    <w:rsid w:val="00567EE6"/>
    <w:rsid w:val="00570EE0"/>
    <w:rsid w:val="005717E9"/>
    <w:rsid w:val="00571A7B"/>
    <w:rsid w:val="005730E9"/>
    <w:rsid w:val="005739E0"/>
    <w:rsid w:val="005753E8"/>
    <w:rsid w:val="0057673A"/>
    <w:rsid w:val="00583C2C"/>
    <w:rsid w:val="005859F8"/>
    <w:rsid w:val="00585DA0"/>
    <w:rsid w:val="00590463"/>
    <w:rsid w:val="005916B4"/>
    <w:rsid w:val="00591F37"/>
    <w:rsid w:val="00592815"/>
    <w:rsid w:val="005A0459"/>
    <w:rsid w:val="005A0D56"/>
    <w:rsid w:val="005A102A"/>
    <w:rsid w:val="005A10A0"/>
    <w:rsid w:val="005A1C75"/>
    <w:rsid w:val="005A2B73"/>
    <w:rsid w:val="005A2E47"/>
    <w:rsid w:val="005A2EB3"/>
    <w:rsid w:val="005A37BC"/>
    <w:rsid w:val="005A3CBA"/>
    <w:rsid w:val="005A5047"/>
    <w:rsid w:val="005A5152"/>
    <w:rsid w:val="005A76DD"/>
    <w:rsid w:val="005B152D"/>
    <w:rsid w:val="005C056B"/>
    <w:rsid w:val="005C0855"/>
    <w:rsid w:val="005C4C97"/>
    <w:rsid w:val="005D001A"/>
    <w:rsid w:val="005D2F30"/>
    <w:rsid w:val="005D50EF"/>
    <w:rsid w:val="005D5832"/>
    <w:rsid w:val="005D5D0E"/>
    <w:rsid w:val="005D69CC"/>
    <w:rsid w:val="005E1186"/>
    <w:rsid w:val="005E5465"/>
    <w:rsid w:val="005E655B"/>
    <w:rsid w:val="005F1C41"/>
    <w:rsid w:val="005F28A1"/>
    <w:rsid w:val="005F599F"/>
    <w:rsid w:val="005F6485"/>
    <w:rsid w:val="005F69CC"/>
    <w:rsid w:val="005F73A1"/>
    <w:rsid w:val="0060007C"/>
    <w:rsid w:val="00601070"/>
    <w:rsid w:val="00605DDB"/>
    <w:rsid w:val="006115CF"/>
    <w:rsid w:val="00611B79"/>
    <w:rsid w:val="006139BE"/>
    <w:rsid w:val="00613DC9"/>
    <w:rsid w:val="00614047"/>
    <w:rsid w:val="0061492E"/>
    <w:rsid w:val="00615820"/>
    <w:rsid w:val="00615D35"/>
    <w:rsid w:val="0062020F"/>
    <w:rsid w:val="006215B3"/>
    <w:rsid w:val="00623410"/>
    <w:rsid w:val="00623AF5"/>
    <w:rsid w:val="00624745"/>
    <w:rsid w:val="00624A0A"/>
    <w:rsid w:val="00624AFF"/>
    <w:rsid w:val="00626C8C"/>
    <w:rsid w:val="006279E8"/>
    <w:rsid w:val="006314F6"/>
    <w:rsid w:val="006334CC"/>
    <w:rsid w:val="00633EB3"/>
    <w:rsid w:val="00643ACA"/>
    <w:rsid w:val="00643BBF"/>
    <w:rsid w:val="00646898"/>
    <w:rsid w:val="00646A61"/>
    <w:rsid w:val="00646FF1"/>
    <w:rsid w:val="006506B0"/>
    <w:rsid w:val="0065215C"/>
    <w:rsid w:val="00652C21"/>
    <w:rsid w:val="00657159"/>
    <w:rsid w:val="00662A0B"/>
    <w:rsid w:val="00662D1B"/>
    <w:rsid w:val="0066402A"/>
    <w:rsid w:val="00666502"/>
    <w:rsid w:val="00677722"/>
    <w:rsid w:val="00677EA1"/>
    <w:rsid w:val="0068169D"/>
    <w:rsid w:val="00681F81"/>
    <w:rsid w:val="00683FC3"/>
    <w:rsid w:val="006868F4"/>
    <w:rsid w:val="00691640"/>
    <w:rsid w:val="006A0AF4"/>
    <w:rsid w:val="006A318F"/>
    <w:rsid w:val="006B0252"/>
    <w:rsid w:val="006B3F5A"/>
    <w:rsid w:val="006C01BF"/>
    <w:rsid w:val="006C2525"/>
    <w:rsid w:val="006C30E7"/>
    <w:rsid w:val="006C3C98"/>
    <w:rsid w:val="006C75BD"/>
    <w:rsid w:val="006D016C"/>
    <w:rsid w:val="006D2107"/>
    <w:rsid w:val="006D2863"/>
    <w:rsid w:val="006D2DA1"/>
    <w:rsid w:val="006D2E84"/>
    <w:rsid w:val="006D4480"/>
    <w:rsid w:val="006D4D8B"/>
    <w:rsid w:val="006D4D9E"/>
    <w:rsid w:val="006D6193"/>
    <w:rsid w:val="006D7DFE"/>
    <w:rsid w:val="006E0C39"/>
    <w:rsid w:val="006E0F9D"/>
    <w:rsid w:val="006E2616"/>
    <w:rsid w:val="006E303C"/>
    <w:rsid w:val="006E37CA"/>
    <w:rsid w:val="006E56AA"/>
    <w:rsid w:val="006F08FB"/>
    <w:rsid w:val="006F2674"/>
    <w:rsid w:val="006F37BE"/>
    <w:rsid w:val="006F5BB2"/>
    <w:rsid w:val="006F61A4"/>
    <w:rsid w:val="006F7038"/>
    <w:rsid w:val="006F7216"/>
    <w:rsid w:val="006F78F3"/>
    <w:rsid w:val="007009CC"/>
    <w:rsid w:val="00701CD2"/>
    <w:rsid w:val="00704793"/>
    <w:rsid w:val="00706E73"/>
    <w:rsid w:val="00707950"/>
    <w:rsid w:val="00713D44"/>
    <w:rsid w:val="00713EAC"/>
    <w:rsid w:val="00717B94"/>
    <w:rsid w:val="00721591"/>
    <w:rsid w:val="0072312D"/>
    <w:rsid w:val="00725F56"/>
    <w:rsid w:val="007262A5"/>
    <w:rsid w:val="00727426"/>
    <w:rsid w:val="00727B99"/>
    <w:rsid w:val="00727C0D"/>
    <w:rsid w:val="00730293"/>
    <w:rsid w:val="007307DD"/>
    <w:rsid w:val="007413DC"/>
    <w:rsid w:val="00743275"/>
    <w:rsid w:val="00744043"/>
    <w:rsid w:val="00750605"/>
    <w:rsid w:val="00750BA7"/>
    <w:rsid w:val="00750D5D"/>
    <w:rsid w:val="0075357F"/>
    <w:rsid w:val="00753AE8"/>
    <w:rsid w:val="0075722A"/>
    <w:rsid w:val="00757FA0"/>
    <w:rsid w:val="00760C1B"/>
    <w:rsid w:val="00762806"/>
    <w:rsid w:val="00765DE4"/>
    <w:rsid w:val="007660E3"/>
    <w:rsid w:val="0076649A"/>
    <w:rsid w:val="00770EE8"/>
    <w:rsid w:val="007728BB"/>
    <w:rsid w:val="00776F6B"/>
    <w:rsid w:val="00776F85"/>
    <w:rsid w:val="00780345"/>
    <w:rsid w:val="007803AF"/>
    <w:rsid w:val="00780FA6"/>
    <w:rsid w:val="007819BF"/>
    <w:rsid w:val="00783323"/>
    <w:rsid w:val="0078334B"/>
    <w:rsid w:val="00785A34"/>
    <w:rsid w:val="00790207"/>
    <w:rsid w:val="007906C6"/>
    <w:rsid w:val="00790766"/>
    <w:rsid w:val="00790ACE"/>
    <w:rsid w:val="0079123A"/>
    <w:rsid w:val="00791BAB"/>
    <w:rsid w:val="00791C05"/>
    <w:rsid w:val="00794335"/>
    <w:rsid w:val="007A1790"/>
    <w:rsid w:val="007A1C6B"/>
    <w:rsid w:val="007A202F"/>
    <w:rsid w:val="007A483F"/>
    <w:rsid w:val="007A4CD0"/>
    <w:rsid w:val="007B33A2"/>
    <w:rsid w:val="007B4EA8"/>
    <w:rsid w:val="007C0CAB"/>
    <w:rsid w:val="007C2C32"/>
    <w:rsid w:val="007C520E"/>
    <w:rsid w:val="007C5A57"/>
    <w:rsid w:val="007C61F4"/>
    <w:rsid w:val="007C6EBB"/>
    <w:rsid w:val="007C71DB"/>
    <w:rsid w:val="007C7718"/>
    <w:rsid w:val="007C7AEF"/>
    <w:rsid w:val="007D2ADD"/>
    <w:rsid w:val="007D2F75"/>
    <w:rsid w:val="007D2F7C"/>
    <w:rsid w:val="007D3E26"/>
    <w:rsid w:val="007D652A"/>
    <w:rsid w:val="007D6E8F"/>
    <w:rsid w:val="007D76E4"/>
    <w:rsid w:val="007E1D82"/>
    <w:rsid w:val="007E25EE"/>
    <w:rsid w:val="007E3662"/>
    <w:rsid w:val="007E389D"/>
    <w:rsid w:val="007E3CA1"/>
    <w:rsid w:val="007E746A"/>
    <w:rsid w:val="007F1FAF"/>
    <w:rsid w:val="007F245C"/>
    <w:rsid w:val="007F2BD4"/>
    <w:rsid w:val="007F2F27"/>
    <w:rsid w:val="007F3BC2"/>
    <w:rsid w:val="007F59C2"/>
    <w:rsid w:val="007F5A63"/>
    <w:rsid w:val="007F5A6A"/>
    <w:rsid w:val="007F652F"/>
    <w:rsid w:val="007F7AE3"/>
    <w:rsid w:val="007F7C80"/>
    <w:rsid w:val="00801E84"/>
    <w:rsid w:val="00804609"/>
    <w:rsid w:val="00804D8B"/>
    <w:rsid w:val="00805222"/>
    <w:rsid w:val="00805EA9"/>
    <w:rsid w:val="00806FB2"/>
    <w:rsid w:val="00811903"/>
    <w:rsid w:val="00811A80"/>
    <w:rsid w:val="00811ABA"/>
    <w:rsid w:val="00812B9D"/>
    <w:rsid w:val="008144DD"/>
    <w:rsid w:val="008147CE"/>
    <w:rsid w:val="0081556D"/>
    <w:rsid w:val="00817280"/>
    <w:rsid w:val="00817672"/>
    <w:rsid w:val="00823FF6"/>
    <w:rsid w:val="008241F0"/>
    <w:rsid w:val="00825072"/>
    <w:rsid w:val="0082507D"/>
    <w:rsid w:val="0082626C"/>
    <w:rsid w:val="00827D84"/>
    <w:rsid w:val="0083117B"/>
    <w:rsid w:val="00831874"/>
    <w:rsid w:val="008331A2"/>
    <w:rsid w:val="00833F9E"/>
    <w:rsid w:val="008346A3"/>
    <w:rsid w:val="00835AA6"/>
    <w:rsid w:val="00836DBA"/>
    <w:rsid w:val="008374A3"/>
    <w:rsid w:val="0084461B"/>
    <w:rsid w:val="008457B9"/>
    <w:rsid w:val="00846317"/>
    <w:rsid w:val="0084676C"/>
    <w:rsid w:val="00846DAF"/>
    <w:rsid w:val="00847144"/>
    <w:rsid w:val="00847B64"/>
    <w:rsid w:val="00847D2C"/>
    <w:rsid w:val="0085621E"/>
    <w:rsid w:val="00856B0B"/>
    <w:rsid w:val="00856B20"/>
    <w:rsid w:val="0086138C"/>
    <w:rsid w:val="008628CE"/>
    <w:rsid w:val="0086340E"/>
    <w:rsid w:val="00863C45"/>
    <w:rsid w:val="00865CEE"/>
    <w:rsid w:val="008667D8"/>
    <w:rsid w:val="00866D7C"/>
    <w:rsid w:val="00867A4A"/>
    <w:rsid w:val="00872DD0"/>
    <w:rsid w:val="0087395B"/>
    <w:rsid w:val="008747AA"/>
    <w:rsid w:val="00876930"/>
    <w:rsid w:val="00880EF1"/>
    <w:rsid w:val="00885F71"/>
    <w:rsid w:val="00886FF7"/>
    <w:rsid w:val="00892301"/>
    <w:rsid w:val="008936CD"/>
    <w:rsid w:val="008952F3"/>
    <w:rsid w:val="00897898"/>
    <w:rsid w:val="008A40A5"/>
    <w:rsid w:val="008A4342"/>
    <w:rsid w:val="008A4DA3"/>
    <w:rsid w:val="008A528E"/>
    <w:rsid w:val="008A5A2D"/>
    <w:rsid w:val="008A664B"/>
    <w:rsid w:val="008A6D26"/>
    <w:rsid w:val="008A7338"/>
    <w:rsid w:val="008B36A3"/>
    <w:rsid w:val="008B51CB"/>
    <w:rsid w:val="008C18EC"/>
    <w:rsid w:val="008C2587"/>
    <w:rsid w:val="008C3B8C"/>
    <w:rsid w:val="008C7B90"/>
    <w:rsid w:val="008D03B7"/>
    <w:rsid w:val="008D2F5C"/>
    <w:rsid w:val="008D4D60"/>
    <w:rsid w:val="008D60AD"/>
    <w:rsid w:val="008D6A86"/>
    <w:rsid w:val="008F0264"/>
    <w:rsid w:val="008F3214"/>
    <w:rsid w:val="008F42C7"/>
    <w:rsid w:val="008F653A"/>
    <w:rsid w:val="008F7F0D"/>
    <w:rsid w:val="00900222"/>
    <w:rsid w:val="009016AE"/>
    <w:rsid w:val="0090389C"/>
    <w:rsid w:val="00904190"/>
    <w:rsid w:val="00904D63"/>
    <w:rsid w:val="00917D36"/>
    <w:rsid w:val="00920395"/>
    <w:rsid w:val="009217EB"/>
    <w:rsid w:val="0092380B"/>
    <w:rsid w:val="00923C98"/>
    <w:rsid w:val="00925870"/>
    <w:rsid w:val="009262A9"/>
    <w:rsid w:val="009329BA"/>
    <w:rsid w:val="00933122"/>
    <w:rsid w:val="00936AD8"/>
    <w:rsid w:val="009373A8"/>
    <w:rsid w:val="00941E47"/>
    <w:rsid w:val="0094399B"/>
    <w:rsid w:val="00944998"/>
    <w:rsid w:val="009478EA"/>
    <w:rsid w:val="00953615"/>
    <w:rsid w:val="0096101F"/>
    <w:rsid w:val="00961B7B"/>
    <w:rsid w:val="00961D7A"/>
    <w:rsid w:val="0096367A"/>
    <w:rsid w:val="00970EC6"/>
    <w:rsid w:val="00971489"/>
    <w:rsid w:val="0097284B"/>
    <w:rsid w:val="00973E8F"/>
    <w:rsid w:val="00974AFF"/>
    <w:rsid w:val="009754FF"/>
    <w:rsid w:val="00975FB0"/>
    <w:rsid w:val="009763CE"/>
    <w:rsid w:val="00976E5A"/>
    <w:rsid w:val="00980E9E"/>
    <w:rsid w:val="00982694"/>
    <w:rsid w:val="00984443"/>
    <w:rsid w:val="00985883"/>
    <w:rsid w:val="00987000"/>
    <w:rsid w:val="00992C6C"/>
    <w:rsid w:val="00994E35"/>
    <w:rsid w:val="00996317"/>
    <w:rsid w:val="00996FE5"/>
    <w:rsid w:val="00997B97"/>
    <w:rsid w:val="009A0771"/>
    <w:rsid w:val="009A07E4"/>
    <w:rsid w:val="009A14BC"/>
    <w:rsid w:val="009A2783"/>
    <w:rsid w:val="009A28A8"/>
    <w:rsid w:val="009A2EF2"/>
    <w:rsid w:val="009A3281"/>
    <w:rsid w:val="009A3E13"/>
    <w:rsid w:val="009A470B"/>
    <w:rsid w:val="009A4C71"/>
    <w:rsid w:val="009A5851"/>
    <w:rsid w:val="009A69B1"/>
    <w:rsid w:val="009A6D91"/>
    <w:rsid w:val="009B2133"/>
    <w:rsid w:val="009B28CB"/>
    <w:rsid w:val="009B3186"/>
    <w:rsid w:val="009B4378"/>
    <w:rsid w:val="009B4708"/>
    <w:rsid w:val="009B5BBA"/>
    <w:rsid w:val="009C1292"/>
    <w:rsid w:val="009C1C7C"/>
    <w:rsid w:val="009C370C"/>
    <w:rsid w:val="009C44E0"/>
    <w:rsid w:val="009C5A8D"/>
    <w:rsid w:val="009C6846"/>
    <w:rsid w:val="009C696F"/>
    <w:rsid w:val="009C7C65"/>
    <w:rsid w:val="009D03EB"/>
    <w:rsid w:val="009D12B0"/>
    <w:rsid w:val="009D1D16"/>
    <w:rsid w:val="009D3EE7"/>
    <w:rsid w:val="009D602F"/>
    <w:rsid w:val="009D7349"/>
    <w:rsid w:val="009E0077"/>
    <w:rsid w:val="009E0F46"/>
    <w:rsid w:val="009E27BD"/>
    <w:rsid w:val="009E3D1F"/>
    <w:rsid w:val="009E3DAD"/>
    <w:rsid w:val="009E3F4D"/>
    <w:rsid w:val="009E4DED"/>
    <w:rsid w:val="009E64BE"/>
    <w:rsid w:val="009E7436"/>
    <w:rsid w:val="009F0590"/>
    <w:rsid w:val="009F2F2C"/>
    <w:rsid w:val="009F33D2"/>
    <w:rsid w:val="009F3426"/>
    <w:rsid w:val="009F55FD"/>
    <w:rsid w:val="009F6423"/>
    <w:rsid w:val="009F644B"/>
    <w:rsid w:val="00A04B4F"/>
    <w:rsid w:val="00A05506"/>
    <w:rsid w:val="00A06D07"/>
    <w:rsid w:val="00A11DC1"/>
    <w:rsid w:val="00A14154"/>
    <w:rsid w:val="00A1611C"/>
    <w:rsid w:val="00A16C02"/>
    <w:rsid w:val="00A178B1"/>
    <w:rsid w:val="00A256F7"/>
    <w:rsid w:val="00A25D85"/>
    <w:rsid w:val="00A26826"/>
    <w:rsid w:val="00A27A04"/>
    <w:rsid w:val="00A30BC8"/>
    <w:rsid w:val="00A31058"/>
    <w:rsid w:val="00A329E7"/>
    <w:rsid w:val="00A33CD0"/>
    <w:rsid w:val="00A35208"/>
    <w:rsid w:val="00A36E5C"/>
    <w:rsid w:val="00A37330"/>
    <w:rsid w:val="00A4351C"/>
    <w:rsid w:val="00A4365D"/>
    <w:rsid w:val="00A45CB0"/>
    <w:rsid w:val="00A46E3C"/>
    <w:rsid w:val="00A4700B"/>
    <w:rsid w:val="00A529D4"/>
    <w:rsid w:val="00A5389B"/>
    <w:rsid w:val="00A57138"/>
    <w:rsid w:val="00A60A9F"/>
    <w:rsid w:val="00A60BF2"/>
    <w:rsid w:val="00A63AB0"/>
    <w:rsid w:val="00A757A8"/>
    <w:rsid w:val="00A76787"/>
    <w:rsid w:val="00A77C7C"/>
    <w:rsid w:val="00A80BA6"/>
    <w:rsid w:val="00A81AF5"/>
    <w:rsid w:val="00A821D4"/>
    <w:rsid w:val="00A82411"/>
    <w:rsid w:val="00A82FE7"/>
    <w:rsid w:val="00A83B2F"/>
    <w:rsid w:val="00A83C97"/>
    <w:rsid w:val="00A83F7E"/>
    <w:rsid w:val="00A84722"/>
    <w:rsid w:val="00A87A98"/>
    <w:rsid w:val="00A90C69"/>
    <w:rsid w:val="00A91AAA"/>
    <w:rsid w:val="00A91CED"/>
    <w:rsid w:val="00A933E1"/>
    <w:rsid w:val="00AA1083"/>
    <w:rsid w:val="00AA2E76"/>
    <w:rsid w:val="00AA3A60"/>
    <w:rsid w:val="00AB09DF"/>
    <w:rsid w:val="00AB14CB"/>
    <w:rsid w:val="00AB1AE2"/>
    <w:rsid w:val="00AB233F"/>
    <w:rsid w:val="00AB3C41"/>
    <w:rsid w:val="00AB4D93"/>
    <w:rsid w:val="00AB5FFB"/>
    <w:rsid w:val="00AC2B08"/>
    <w:rsid w:val="00AC42B0"/>
    <w:rsid w:val="00AD28A7"/>
    <w:rsid w:val="00AD347B"/>
    <w:rsid w:val="00AD3756"/>
    <w:rsid w:val="00AD567F"/>
    <w:rsid w:val="00AD741B"/>
    <w:rsid w:val="00AE52EC"/>
    <w:rsid w:val="00AE7206"/>
    <w:rsid w:val="00AF0529"/>
    <w:rsid w:val="00AF35E8"/>
    <w:rsid w:val="00AF42BF"/>
    <w:rsid w:val="00AF6D61"/>
    <w:rsid w:val="00B039C3"/>
    <w:rsid w:val="00B053A4"/>
    <w:rsid w:val="00B05586"/>
    <w:rsid w:val="00B060C4"/>
    <w:rsid w:val="00B07988"/>
    <w:rsid w:val="00B105AF"/>
    <w:rsid w:val="00B10ECB"/>
    <w:rsid w:val="00B13A99"/>
    <w:rsid w:val="00B14740"/>
    <w:rsid w:val="00B16C66"/>
    <w:rsid w:val="00B1A8C4"/>
    <w:rsid w:val="00B20D34"/>
    <w:rsid w:val="00B24BD4"/>
    <w:rsid w:val="00B24DAD"/>
    <w:rsid w:val="00B24FBE"/>
    <w:rsid w:val="00B25752"/>
    <w:rsid w:val="00B265E5"/>
    <w:rsid w:val="00B32C8D"/>
    <w:rsid w:val="00B32EFB"/>
    <w:rsid w:val="00B33EE9"/>
    <w:rsid w:val="00B356A8"/>
    <w:rsid w:val="00B3761F"/>
    <w:rsid w:val="00B37860"/>
    <w:rsid w:val="00B40FFF"/>
    <w:rsid w:val="00B43FA7"/>
    <w:rsid w:val="00B44BA0"/>
    <w:rsid w:val="00B45B61"/>
    <w:rsid w:val="00B45D04"/>
    <w:rsid w:val="00B469C4"/>
    <w:rsid w:val="00B51321"/>
    <w:rsid w:val="00B51E1E"/>
    <w:rsid w:val="00B525AE"/>
    <w:rsid w:val="00B52888"/>
    <w:rsid w:val="00B52D1F"/>
    <w:rsid w:val="00B53140"/>
    <w:rsid w:val="00B53314"/>
    <w:rsid w:val="00B534AF"/>
    <w:rsid w:val="00B53D30"/>
    <w:rsid w:val="00B556B4"/>
    <w:rsid w:val="00B55838"/>
    <w:rsid w:val="00B60B69"/>
    <w:rsid w:val="00B61949"/>
    <w:rsid w:val="00B63B2C"/>
    <w:rsid w:val="00B65638"/>
    <w:rsid w:val="00B66096"/>
    <w:rsid w:val="00B66F35"/>
    <w:rsid w:val="00B70675"/>
    <w:rsid w:val="00B72D7E"/>
    <w:rsid w:val="00B72FA1"/>
    <w:rsid w:val="00B80AB2"/>
    <w:rsid w:val="00B82478"/>
    <w:rsid w:val="00B82E77"/>
    <w:rsid w:val="00B8553C"/>
    <w:rsid w:val="00B857EA"/>
    <w:rsid w:val="00B85EAB"/>
    <w:rsid w:val="00B871A9"/>
    <w:rsid w:val="00B87E97"/>
    <w:rsid w:val="00B902AB"/>
    <w:rsid w:val="00B95113"/>
    <w:rsid w:val="00B9591E"/>
    <w:rsid w:val="00B96337"/>
    <w:rsid w:val="00BA27BC"/>
    <w:rsid w:val="00BA31D9"/>
    <w:rsid w:val="00BA77AE"/>
    <w:rsid w:val="00BB0A20"/>
    <w:rsid w:val="00BB11C3"/>
    <w:rsid w:val="00BB21F1"/>
    <w:rsid w:val="00BB3D30"/>
    <w:rsid w:val="00BB5B19"/>
    <w:rsid w:val="00BB737D"/>
    <w:rsid w:val="00BB7804"/>
    <w:rsid w:val="00BC03E5"/>
    <w:rsid w:val="00BC1BD5"/>
    <w:rsid w:val="00BC1F9F"/>
    <w:rsid w:val="00BC2E05"/>
    <w:rsid w:val="00BC36DC"/>
    <w:rsid w:val="00BC395A"/>
    <w:rsid w:val="00BC6CEF"/>
    <w:rsid w:val="00BD1F44"/>
    <w:rsid w:val="00BD272E"/>
    <w:rsid w:val="00BD3156"/>
    <w:rsid w:val="00BD3916"/>
    <w:rsid w:val="00BE1372"/>
    <w:rsid w:val="00BE2D53"/>
    <w:rsid w:val="00BE3646"/>
    <w:rsid w:val="00BE3933"/>
    <w:rsid w:val="00BE49B8"/>
    <w:rsid w:val="00BE4E0C"/>
    <w:rsid w:val="00BE4F4B"/>
    <w:rsid w:val="00BE7FB4"/>
    <w:rsid w:val="00BF0BC7"/>
    <w:rsid w:val="00BF4468"/>
    <w:rsid w:val="00BF46B0"/>
    <w:rsid w:val="00BF4FED"/>
    <w:rsid w:val="00BF5453"/>
    <w:rsid w:val="00BF555F"/>
    <w:rsid w:val="00BF5E92"/>
    <w:rsid w:val="00C00700"/>
    <w:rsid w:val="00C00A98"/>
    <w:rsid w:val="00C05035"/>
    <w:rsid w:val="00C05D3D"/>
    <w:rsid w:val="00C073BD"/>
    <w:rsid w:val="00C1181C"/>
    <w:rsid w:val="00C1525D"/>
    <w:rsid w:val="00C21657"/>
    <w:rsid w:val="00C25E2C"/>
    <w:rsid w:val="00C26884"/>
    <w:rsid w:val="00C274F3"/>
    <w:rsid w:val="00C27813"/>
    <w:rsid w:val="00C278CA"/>
    <w:rsid w:val="00C30390"/>
    <w:rsid w:val="00C30970"/>
    <w:rsid w:val="00C30EB8"/>
    <w:rsid w:val="00C31124"/>
    <w:rsid w:val="00C319E3"/>
    <w:rsid w:val="00C3225C"/>
    <w:rsid w:val="00C345A9"/>
    <w:rsid w:val="00C346AE"/>
    <w:rsid w:val="00C35103"/>
    <w:rsid w:val="00C374F9"/>
    <w:rsid w:val="00C37A41"/>
    <w:rsid w:val="00C40873"/>
    <w:rsid w:val="00C44879"/>
    <w:rsid w:val="00C46696"/>
    <w:rsid w:val="00C5145E"/>
    <w:rsid w:val="00C54CDD"/>
    <w:rsid w:val="00C564B8"/>
    <w:rsid w:val="00C61508"/>
    <w:rsid w:val="00C62C0F"/>
    <w:rsid w:val="00C64607"/>
    <w:rsid w:val="00C6618A"/>
    <w:rsid w:val="00C668DD"/>
    <w:rsid w:val="00C67BF9"/>
    <w:rsid w:val="00C7145D"/>
    <w:rsid w:val="00C74284"/>
    <w:rsid w:val="00C77165"/>
    <w:rsid w:val="00C84428"/>
    <w:rsid w:val="00C84535"/>
    <w:rsid w:val="00C84F1D"/>
    <w:rsid w:val="00C94261"/>
    <w:rsid w:val="00C9489E"/>
    <w:rsid w:val="00C965E3"/>
    <w:rsid w:val="00CA24E1"/>
    <w:rsid w:val="00CA3425"/>
    <w:rsid w:val="00CA51A4"/>
    <w:rsid w:val="00CA6364"/>
    <w:rsid w:val="00CA6466"/>
    <w:rsid w:val="00CA6B86"/>
    <w:rsid w:val="00CA70C0"/>
    <w:rsid w:val="00CA75FE"/>
    <w:rsid w:val="00CB1B1D"/>
    <w:rsid w:val="00CB2BEF"/>
    <w:rsid w:val="00CB3D1D"/>
    <w:rsid w:val="00CB6084"/>
    <w:rsid w:val="00CC0428"/>
    <w:rsid w:val="00CC0FE1"/>
    <w:rsid w:val="00CC57DA"/>
    <w:rsid w:val="00CC5912"/>
    <w:rsid w:val="00CD0B4F"/>
    <w:rsid w:val="00CD21C6"/>
    <w:rsid w:val="00CD4D6A"/>
    <w:rsid w:val="00CE383A"/>
    <w:rsid w:val="00CE5261"/>
    <w:rsid w:val="00CE7053"/>
    <w:rsid w:val="00CF13C9"/>
    <w:rsid w:val="00CF2717"/>
    <w:rsid w:val="00CF2932"/>
    <w:rsid w:val="00CF2A30"/>
    <w:rsid w:val="00CF3035"/>
    <w:rsid w:val="00CF3610"/>
    <w:rsid w:val="00CF5AAD"/>
    <w:rsid w:val="00CF6137"/>
    <w:rsid w:val="00CF655B"/>
    <w:rsid w:val="00D00233"/>
    <w:rsid w:val="00D02F43"/>
    <w:rsid w:val="00D07AA0"/>
    <w:rsid w:val="00D11E58"/>
    <w:rsid w:val="00D1357C"/>
    <w:rsid w:val="00D1365C"/>
    <w:rsid w:val="00D15E5F"/>
    <w:rsid w:val="00D17BDE"/>
    <w:rsid w:val="00D20719"/>
    <w:rsid w:val="00D220C1"/>
    <w:rsid w:val="00D23443"/>
    <w:rsid w:val="00D25804"/>
    <w:rsid w:val="00D26648"/>
    <w:rsid w:val="00D26A3D"/>
    <w:rsid w:val="00D26E1B"/>
    <w:rsid w:val="00D323A2"/>
    <w:rsid w:val="00D324CA"/>
    <w:rsid w:val="00D327D3"/>
    <w:rsid w:val="00D32EF6"/>
    <w:rsid w:val="00D34260"/>
    <w:rsid w:val="00D34B50"/>
    <w:rsid w:val="00D34C41"/>
    <w:rsid w:val="00D369A2"/>
    <w:rsid w:val="00D375D4"/>
    <w:rsid w:val="00D4022F"/>
    <w:rsid w:val="00D42596"/>
    <w:rsid w:val="00D47027"/>
    <w:rsid w:val="00D476E6"/>
    <w:rsid w:val="00D47769"/>
    <w:rsid w:val="00D52031"/>
    <w:rsid w:val="00D520DD"/>
    <w:rsid w:val="00D52879"/>
    <w:rsid w:val="00D549B6"/>
    <w:rsid w:val="00D57EAF"/>
    <w:rsid w:val="00D600DD"/>
    <w:rsid w:val="00D603B7"/>
    <w:rsid w:val="00D63E61"/>
    <w:rsid w:val="00D662BA"/>
    <w:rsid w:val="00D67201"/>
    <w:rsid w:val="00D70A38"/>
    <w:rsid w:val="00D71B06"/>
    <w:rsid w:val="00D71E3C"/>
    <w:rsid w:val="00D735F2"/>
    <w:rsid w:val="00D73977"/>
    <w:rsid w:val="00D80EEE"/>
    <w:rsid w:val="00D813FF"/>
    <w:rsid w:val="00D83A17"/>
    <w:rsid w:val="00D845D4"/>
    <w:rsid w:val="00D84EF9"/>
    <w:rsid w:val="00D8581F"/>
    <w:rsid w:val="00D858A6"/>
    <w:rsid w:val="00D86978"/>
    <w:rsid w:val="00D929AC"/>
    <w:rsid w:val="00D931D1"/>
    <w:rsid w:val="00D933B5"/>
    <w:rsid w:val="00D97CA4"/>
    <w:rsid w:val="00DA0231"/>
    <w:rsid w:val="00DA1980"/>
    <w:rsid w:val="00DA3127"/>
    <w:rsid w:val="00DA38F9"/>
    <w:rsid w:val="00DA3C73"/>
    <w:rsid w:val="00DA4BC5"/>
    <w:rsid w:val="00DA4E43"/>
    <w:rsid w:val="00DB04C7"/>
    <w:rsid w:val="00DB1B23"/>
    <w:rsid w:val="00DB1F72"/>
    <w:rsid w:val="00DB2299"/>
    <w:rsid w:val="00DC321A"/>
    <w:rsid w:val="00DC4CFA"/>
    <w:rsid w:val="00DC7F9E"/>
    <w:rsid w:val="00DD097D"/>
    <w:rsid w:val="00DD2C10"/>
    <w:rsid w:val="00DE2C2C"/>
    <w:rsid w:val="00DE3AD9"/>
    <w:rsid w:val="00DE3CA5"/>
    <w:rsid w:val="00DE7CA2"/>
    <w:rsid w:val="00DF024F"/>
    <w:rsid w:val="00DF0784"/>
    <w:rsid w:val="00DF3813"/>
    <w:rsid w:val="00DF72BC"/>
    <w:rsid w:val="00E06A16"/>
    <w:rsid w:val="00E07AED"/>
    <w:rsid w:val="00E07F04"/>
    <w:rsid w:val="00E10136"/>
    <w:rsid w:val="00E11D8C"/>
    <w:rsid w:val="00E14326"/>
    <w:rsid w:val="00E15946"/>
    <w:rsid w:val="00E15B7C"/>
    <w:rsid w:val="00E163FD"/>
    <w:rsid w:val="00E20820"/>
    <w:rsid w:val="00E2086D"/>
    <w:rsid w:val="00E23007"/>
    <w:rsid w:val="00E3102C"/>
    <w:rsid w:val="00E3104E"/>
    <w:rsid w:val="00E31889"/>
    <w:rsid w:val="00E327E2"/>
    <w:rsid w:val="00E32EE8"/>
    <w:rsid w:val="00E33ED8"/>
    <w:rsid w:val="00E355BA"/>
    <w:rsid w:val="00E35BBB"/>
    <w:rsid w:val="00E37BD6"/>
    <w:rsid w:val="00E425BA"/>
    <w:rsid w:val="00E45B95"/>
    <w:rsid w:val="00E45C47"/>
    <w:rsid w:val="00E47253"/>
    <w:rsid w:val="00E501FF"/>
    <w:rsid w:val="00E51E64"/>
    <w:rsid w:val="00E52120"/>
    <w:rsid w:val="00E546AE"/>
    <w:rsid w:val="00E57039"/>
    <w:rsid w:val="00E65456"/>
    <w:rsid w:val="00E70374"/>
    <w:rsid w:val="00E73A4E"/>
    <w:rsid w:val="00E75212"/>
    <w:rsid w:val="00E75556"/>
    <w:rsid w:val="00E76B30"/>
    <w:rsid w:val="00E838FC"/>
    <w:rsid w:val="00E83CEA"/>
    <w:rsid w:val="00E83F3A"/>
    <w:rsid w:val="00E83F95"/>
    <w:rsid w:val="00E843AB"/>
    <w:rsid w:val="00E8543A"/>
    <w:rsid w:val="00E85CC7"/>
    <w:rsid w:val="00E92023"/>
    <w:rsid w:val="00E940F9"/>
    <w:rsid w:val="00E974D2"/>
    <w:rsid w:val="00EA1E0D"/>
    <w:rsid w:val="00EA2447"/>
    <w:rsid w:val="00EA2D4D"/>
    <w:rsid w:val="00EA506C"/>
    <w:rsid w:val="00EA668E"/>
    <w:rsid w:val="00EA68F8"/>
    <w:rsid w:val="00EA6927"/>
    <w:rsid w:val="00EA7A0A"/>
    <w:rsid w:val="00EB19B0"/>
    <w:rsid w:val="00EB4662"/>
    <w:rsid w:val="00EB47C6"/>
    <w:rsid w:val="00EB57B3"/>
    <w:rsid w:val="00EC1718"/>
    <w:rsid w:val="00EC1A7D"/>
    <w:rsid w:val="00EC2EE5"/>
    <w:rsid w:val="00EC387E"/>
    <w:rsid w:val="00EC5E32"/>
    <w:rsid w:val="00ED029F"/>
    <w:rsid w:val="00ED06C8"/>
    <w:rsid w:val="00ED522F"/>
    <w:rsid w:val="00EE0C3B"/>
    <w:rsid w:val="00EE3162"/>
    <w:rsid w:val="00EE515D"/>
    <w:rsid w:val="00EE7169"/>
    <w:rsid w:val="00EF03BC"/>
    <w:rsid w:val="00EF14D3"/>
    <w:rsid w:val="00EF1BD5"/>
    <w:rsid w:val="00EF1D8A"/>
    <w:rsid w:val="00EF2A51"/>
    <w:rsid w:val="00EF5633"/>
    <w:rsid w:val="00EF64B5"/>
    <w:rsid w:val="00F01342"/>
    <w:rsid w:val="00F01A9D"/>
    <w:rsid w:val="00F04C4C"/>
    <w:rsid w:val="00F058B8"/>
    <w:rsid w:val="00F06566"/>
    <w:rsid w:val="00F078E4"/>
    <w:rsid w:val="00F10B23"/>
    <w:rsid w:val="00F111E4"/>
    <w:rsid w:val="00F143AF"/>
    <w:rsid w:val="00F22476"/>
    <w:rsid w:val="00F25F53"/>
    <w:rsid w:val="00F304BB"/>
    <w:rsid w:val="00F3407C"/>
    <w:rsid w:val="00F34D2B"/>
    <w:rsid w:val="00F360C6"/>
    <w:rsid w:val="00F36368"/>
    <w:rsid w:val="00F40DC7"/>
    <w:rsid w:val="00F46220"/>
    <w:rsid w:val="00F47E7C"/>
    <w:rsid w:val="00F502E2"/>
    <w:rsid w:val="00F51531"/>
    <w:rsid w:val="00F515D3"/>
    <w:rsid w:val="00F51892"/>
    <w:rsid w:val="00F56C16"/>
    <w:rsid w:val="00F57882"/>
    <w:rsid w:val="00F65C49"/>
    <w:rsid w:val="00F7142C"/>
    <w:rsid w:val="00F74FBD"/>
    <w:rsid w:val="00F773C9"/>
    <w:rsid w:val="00F80079"/>
    <w:rsid w:val="00F80F6E"/>
    <w:rsid w:val="00F81DCB"/>
    <w:rsid w:val="00F82612"/>
    <w:rsid w:val="00F85708"/>
    <w:rsid w:val="00F8581A"/>
    <w:rsid w:val="00F85D2F"/>
    <w:rsid w:val="00F85D50"/>
    <w:rsid w:val="00F864A9"/>
    <w:rsid w:val="00F90C69"/>
    <w:rsid w:val="00F92F86"/>
    <w:rsid w:val="00F943D5"/>
    <w:rsid w:val="00F94E56"/>
    <w:rsid w:val="00F97332"/>
    <w:rsid w:val="00F973B0"/>
    <w:rsid w:val="00F97F77"/>
    <w:rsid w:val="00FA0842"/>
    <w:rsid w:val="00FA0E33"/>
    <w:rsid w:val="00FA17A0"/>
    <w:rsid w:val="00FA72BB"/>
    <w:rsid w:val="00FB05BB"/>
    <w:rsid w:val="00FB0EB2"/>
    <w:rsid w:val="00FB48EC"/>
    <w:rsid w:val="00FB7379"/>
    <w:rsid w:val="00FB7EA0"/>
    <w:rsid w:val="00FC065A"/>
    <w:rsid w:val="00FC07F1"/>
    <w:rsid w:val="00FC118E"/>
    <w:rsid w:val="00FC2251"/>
    <w:rsid w:val="00FC3EE9"/>
    <w:rsid w:val="00FC558B"/>
    <w:rsid w:val="00FC5F62"/>
    <w:rsid w:val="00FD0402"/>
    <w:rsid w:val="00FD232F"/>
    <w:rsid w:val="00FD2E35"/>
    <w:rsid w:val="00FD2F35"/>
    <w:rsid w:val="00FD32E5"/>
    <w:rsid w:val="00FE0FC6"/>
    <w:rsid w:val="00FE45D5"/>
    <w:rsid w:val="00FE4F18"/>
    <w:rsid w:val="00FE638D"/>
    <w:rsid w:val="00FE78A9"/>
    <w:rsid w:val="00FF6CB7"/>
    <w:rsid w:val="00FF7A0D"/>
    <w:rsid w:val="0152F346"/>
    <w:rsid w:val="016DA308"/>
    <w:rsid w:val="01A84F8C"/>
    <w:rsid w:val="01B06EA8"/>
    <w:rsid w:val="01DF0001"/>
    <w:rsid w:val="01FF18CA"/>
    <w:rsid w:val="02207652"/>
    <w:rsid w:val="022B4CFE"/>
    <w:rsid w:val="029F9A50"/>
    <w:rsid w:val="02B40368"/>
    <w:rsid w:val="03399459"/>
    <w:rsid w:val="037653A5"/>
    <w:rsid w:val="0384513F"/>
    <w:rsid w:val="03AE8C7A"/>
    <w:rsid w:val="03F0410F"/>
    <w:rsid w:val="040DBDB4"/>
    <w:rsid w:val="04479FEF"/>
    <w:rsid w:val="047D7147"/>
    <w:rsid w:val="04840B1A"/>
    <w:rsid w:val="04FAF4E2"/>
    <w:rsid w:val="05053F4D"/>
    <w:rsid w:val="058798D5"/>
    <w:rsid w:val="059A4B7C"/>
    <w:rsid w:val="05B939F7"/>
    <w:rsid w:val="05F3978A"/>
    <w:rsid w:val="05FDF973"/>
    <w:rsid w:val="0644DD29"/>
    <w:rsid w:val="06ABE55F"/>
    <w:rsid w:val="073B3012"/>
    <w:rsid w:val="077D643A"/>
    <w:rsid w:val="07AC2824"/>
    <w:rsid w:val="07CF9B2C"/>
    <w:rsid w:val="081661E0"/>
    <w:rsid w:val="083D066E"/>
    <w:rsid w:val="085A9DC0"/>
    <w:rsid w:val="087218F4"/>
    <w:rsid w:val="08C9356A"/>
    <w:rsid w:val="08CF52F6"/>
    <w:rsid w:val="08F0A346"/>
    <w:rsid w:val="0920B227"/>
    <w:rsid w:val="09260FF7"/>
    <w:rsid w:val="09D0C570"/>
    <w:rsid w:val="09F68760"/>
    <w:rsid w:val="0A0BC074"/>
    <w:rsid w:val="0A151B0D"/>
    <w:rsid w:val="0A24BE6A"/>
    <w:rsid w:val="0A8CB53E"/>
    <w:rsid w:val="0AB0A486"/>
    <w:rsid w:val="0AC54351"/>
    <w:rsid w:val="0AECB28B"/>
    <w:rsid w:val="0B3B29DC"/>
    <w:rsid w:val="0B71A87B"/>
    <w:rsid w:val="0BAEE4B5"/>
    <w:rsid w:val="0C208A4E"/>
    <w:rsid w:val="0C27AD8B"/>
    <w:rsid w:val="0C3F0E85"/>
    <w:rsid w:val="0C5DC688"/>
    <w:rsid w:val="0C72B885"/>
    <w:rsid w:val="0CF9AD14"/>
    <w:rsid w:val="0D41FE42"/>
    <w:rsid w:val="0E2D5301"/>
    <w:rsid w:val="0E8ECDFC"/>
    <w:rsid w:val="0E97114C"/>
    <w:rsid w:val="0EC83316"/>
    <w:rsid w:val="0F4654F5"/>
    <w:rsid w:val="0F7C3637"/>
    <w:rsid w:val="0F985070"/>
    <w:rsid w:val="0F9C7EFC"/>
    <w:rsid w:val="0FD1A765"/>
    <w:rsid w:val="100CB890"/>
    <w:rsid w:val="10141270"/>
    <w:rsid w:val="1093F50A"/>
    <w:rsid w:val="10BB3BB4"/>
    <w:rsid w:val="10CDEE5B"/>
    <w:rsid w:val="11437D88"/>
    <w:rsid w:val="11BA6409"/>
    <w:rsid w:val="11E0E9FF"/>
    <w:rsid w:val="11E41391"/>
    <w:rsid w:val="12D8671E"/>
    <w:rsid w:val="134B33EF"/>
    <w:rsid w:val="1365D2E1"/>
    <w:rsid w:val="136C48D7"/>
    <w:rsid w:val="13BBF930"/>
    <w:rsid w:val="13F408D8"/>
    <w:rsid w:val="1430E339"/>
    <w:rsid w:val="1460A342"/>
    <w:rsid w:val="1491A0E0"/>
    <w:rsid w:val="14DB3185"/>
    <w:rsid w:val="1504E772"/>
    <w:rsid w:val="1506EA48"/>
    <w:rsid w:val="15162CE1"/>
    <w:rsid w:val="1533E7CA"/>
    <w:rsid w:val="157F1BA6"/>
    <w:rsid w:val="15CC4DF8"/>
    <w:rsid w:val="15E70FBA"/>
    <w:rsid w:val="16348F76"/>
    <w:rsid w:val="167ACB24"/>
    <w:rsid w:val="16A288D3"/>
    <w:rsid w:val="16A39AC1"/>
    <w:rsid w:val="16B6C29F"/>
    <w:rsid w:val="16FD95C5"/>
    <w:rsid w:val="17360CA2"/>
    <w:rsid w:val="1752FE3D"/>
    <w:rsid w:val="1775CD5B"/>
    <w:rsid w:val="1783E0C4"/>
    <w:rsid w:val="178AC6D8"/>
    <w:rsid w:val="17D2B527"/>
    <w:rsid w:val="17DB41BA"/>
    <w:rsid w:val="183ACC24"/>
    <w:rsid w:val="1861F6AA"/>
    <w:rsid w:val="1904375A"/>
    <w:rsid w:val="19AB7B7A"/>
    <w:rsid w:val="19CAC9FA"/>
    <w:rsid w:val="1A1059B7"/>
    <w:rsid w:val="1A25DE1F"/>
    <w:rsid w:val="1A379467"/>
    <w:rsid w:val="1B48C9A3"/>
    <w:rsid w:val="1B5EADD0"/>
    <w:rsid w:val="1B698FB3"/>
    <w:rsid w:val="1B88D893"/>
    <w:rsid w:val="1C086BD7"/>
    <w:rsid w:val="1C92D47E"/>
    <w:rsid w:val="1CA0A6AB"/>
    <w:rsid w:val="1D141921"/>
    <w:rsid w:val="1D6506C5"/>
    <w:rsid w:val="1D687870"/>
    <w:rsid w:val="1D7E1220"/>
    <w:rsid w:val="1E151788"/>
    <w:rsid w:val="1E60BD24"/>
    <w:rsid w:val="1F04E1F7"/>
    <w:rsid w:val="1F0D77D9"/>
    <w:rsid w:val="1F83D498"/>
    <w:rsid w:val="1F92C859"/>
    <w:rsid w:val="1FC45161"/>
    <w:rsid w:val="20A2E474"/>
    <w:rsid w:val="2106F80D"/>
    <w:rsid w:val="213676C8"/>
    <w:rsid w:val="21878095"/>
    <w:rsid w:val="22185EDF"/>
    <w:rsid w:val="223C1B51"/>
    <w:rsid w:val="229111E6"/>
    <w:rsid w:val="22C9245C"/>
    <w:rsid w:val="232E06CE"/>
    <w:rsid w:val="2380EED9"/>
    <w:rsid w:val="23A9115A"/>
    <w:rsid w:val="24A0377E"/>
    <w:rsid w:val="24CDCCB8"/>
    <w:rsid w:val="25015DD8"/>
    <w:rsid w:val="251000E0"/>
    <w:rsid w:val="2569283E"/>
    <w:rsid w:val="257D6305"/>
    <w:rsid w:val="25A49E10"/>
    <w:rsid w:val="25CBDA16"/>
    <w:rsid w:val="25F75162"/>
    <w:rsid w:val="2616767A"/>
    <w:rsid w:val="26CAF9F2"/>
    <w:rsid w:val="26D96A7D"/>
    <w:rsid w:val="26F3BDC8"/>
    <w:rsid w:val="271F8C1A"/>
    <w:rsid w:val="278FA1B0"/>
    <w:rsid w:val="280B7E49"/>
    <w:rsid w:val="280DF322"/>
    <w:rsid w:val="2835F7CC"/>
    <w:rsid w:val="28CDF536"/>
    <w:rsid w:val="28F4B3B0"/>
    <w:rsid w:val="28F76935"/>
    <w:rsid w:val="291B8A14"/>
    <w:rsid w:val="29293916"/>
    <w:rsid w:val="295D2704"/>
    <w:rsid w:val="29F8828A"/>
    <w:rsid w:val="2A444EC0"/>
    <w:rsid w:val="2A568B0C"/>
    <w:rsid w:val="2AB35130"/>
    <w:rsid w:val="2AE800CE"/>
    <w:rsid w:val="2B113FAA"/>
    <w:rsid w:val="2BA02576"/>
    <w:rsid w:val="2BB7B981"/>
    <w:rsid w:val="2BC6CA44"/>
    <w:rsid w:val="2BE49AFC"/>
    <w:rsid w:val="2C114F9E"/>
    <w:rsid w:val="2CA3C1BF"/>
    <w:rsid w:val="2CC0CD78"/>
    <w:rsid w:val="2CC25CC0"/>
    <w:rsid w:val="2D6FE3C5"/>
    <w:rsid w:val="2D941200"/>
    <w:rsid w:val="2DCE1920"/>
    <w:rsid w:val="2E7C1ADB"/>
    <w:rsid w:val="2E8D3FE3"/>
    <w:rsid w:val="2ECE924A"/>
    <w:rsid w:val="2EFDE95D"/>
    <w:rsid w:val="2F8FC550"/>
    <w:rsid w:val="300F1E59"/>
    <w:rsid w:val="3047EE0D"/>
    <w:rsid w:val="307A46EE"/>
    <w:rsid w:val="30894835"/>
    <w:rsid w:val="30D7C041"/>
    <w:rsid w:val="30E25889"/>
    <w:rsid w:val="312FF97A"/>
    <w:rsid w:val="31574CEA"/>
    <w:rsid w:val="31FFBFBA"/>
    <w:rsid w:val="3235EEC6"/>
    <w:rsid w:val="32516891"/>
    <w:rsid w:val="328C3D8E"/>
    <w:rsid w:val="32CE54F4"/>
    <w:rsid w:val="32D01B5C"/>
    <w:rsid w:val="3301265C"/>
    <w:rsid w:val="3329CDC0"/>
    <w:rsid w:val="3371385E"/>
    <w:rsid w:val="33B339F5"/>
    <w:rsid w:val="33C85ACC"/>
    <w:rsid w:val="346A802A"/>
    <w:rsid w:val="353CBEFF"/>
    <w:rsid w:val="354A3EC3"/>
    <w:rsid w:val="356D6F69"/>
    <w:rsid w:val="35913DFA"/>
    <w:rsid w:val="35C99FCC"/>
    <w:rsid w:val="35E90516"/>
    <w:rsid w:val="360C38DB"/>
    <w:rsid w:val="360D007A"/>
    <w:rsid w:val="368E2161"/>
    <w:rsid w:val="36988499"/>
    <w:rsid w:val="36C61993"/>
    <w:rsid w:val="36CDA177"/>
    <w:rsid w:val="373CD321"/>
    <w:rsid w:val="37745EDF"/>
    <w:rsid w:val="3859161E"/>
    <w:rsid w:val="387D9DC6"/>
    <w:rsid w:val="387EBE8D"/>
    <w:rsid w:val="388B8D37"/>
    <w:rsid w:val="38A88A49"/>
    <w:rsid w:val="38D8D693"/>
    <w:rsid w:val="393D4DD8"/>
    <w:rsid w:val="398881B4"/>
    <w:rsid w:val="39B13B82"/>
    <w:rsid w:val="39BDBB94"/>
    <w:rsid w:val="3A5FEA84"/>
    <w:rsid w:val="3A6938D0"/>
    <w:rsid w:val="3AEB153E"/>
    <w:rsid w:val="3B489D12"/>
    <w:rsid w:val="3B7D953A"/>
    <w:rsid w:val="3CB884C3"/>
    <w:rsid w:val="3CC7F8F2"/>
    <w:rsid w:val="3CC970C2"/>
    <w:rsid w:val="3CCA3B0B"/>
    <w:rsid w:val="3D02A576"/>
    <w:rsid w:val="3D0D55C3"/>
    <w:rsid w:val="3D1CE001"/>
    <w:rsid w:val="3D25EFFE"/>
    <w:rsid w:val="3DE68400"/>
    <w:rsid w:val="3E7C4F08"/>
    <w:rsid w:val="3EAC29D6"/>
    <w:rsid w:val="3EB0C3D7"/>
    <w:rsid w:val="3EEE64B8"/>
    <w:rsid w:val="3F0A06FC"/>
    <w:rsid w:val="3F2D060F"/>
    <w:rsid w:val="3F714C5B"/>
    <w:rsid w:val="3F7BD2F4"/>
    <w:rsid w:val="3F99C0AE"/>
    <w:rsid w:val="3FD1F778"/>
    <w:rsid w:val="3FFDA176"/>
    <w:rsid w:val="400414C8"/>
    <w:rsid w:val="41166A0D"/>
    <w:rsid w:val="41F11B6D"/>
    <w:rsid w:val="423DAA4B"/>
    <w:rsid w:val="426856E4"/>
    <w:rsid w:val="42896BCC"/>
    <w:rsid w:val="42918B28"/>
    <w:rsid w:val="429C569E"/>
    <w:rsid w:val="42B812B4"/>
    <w:rsid w:val="42EC00A2"/>
    <w:rsid w:val="431ABDE6"/>
    <w:rsid w:val="4384B6A3"/>
    <w:rsid w:val="43BEA42A"/>
    <w:rsid w:val="43D2F094"/>
    <w:rsid w:val="43D8D329"/>
    <w:rsid w:val="44018BFC"/>
    <w:rsid w:val="44BC5764"/>
    <w:rsid w:val="44C2F92F"/>
    <w:rsid w:val="44C572DF"/>
    <w:rsid w:val="45544221"/>
    <w:rsid w:val="456DE84D"/>
    <w:rsid w:val="45A67BDB"/>
    <w:rsid w:val="45B39CE9"/>
    <w:rsid w:val="45BF1355"/>
    <w:rsid w:val="469C873C"/>
    <w:rsid w:val="47B6564A"/>
    <w:rsid w:val="48ACA81C"/>
    <w:rsid w:val="48E0C9B2"/>
    <w:rsid w:val="48F6B417"/>
    <w:rsid w:val="491DF01D"/>
    <w:rsid w:val="49B343BB"/>
    <w:rsid w:val="49B918B5"/>
    <w:rsid w:val="49CD6968"/>
    <w:rsid w:val="4A4605A5"/>
    <w:rsid w:val="4A88AD42"/>
    <w:rsid w:val="4A96A69E"/>
    <w:rsid w:val="4AA46D91"/>
    <w:rsid w:val="4B161962"/>
    <w:rsid w:val="4BB63A45"/>
    <w:rsid w:val="4C04ABF6"/>
    <w:rsid w:val="4C36255D"/>
    <w:rsid w:val="4C527F80"/>
    <w:rsid w:val="4CDE986D"/>
    <w:rsid w:val="4D1BD4A7"/>
    <w:rsid w:val="4D3320CD"/>
    <w:rsid w:val="4D82284A"/>
    <w:rsid w:val="4DC09626"/>
    <w:rsid w:val="4DC2E5F6"/>
    <w:rsid w:val="4DDB610C"/>
    <w:rsid w:val="4DE2E8F0"/>
    <w:rsid w:val="4DE804F4"/>
    <w:rsid w:val="4DF7D0FE"/>
    <w:rsid w:val="4E6355B1"/>
    <w:rsid w:val="4E92C6E2"/>
    <w:rsid w:val="4F1CB4C0"/>
    <w:rsid w:val="4F428F05"/>
    <w:rsid w:val="4F4B55B5"/>
    <w:rsid w:val="4F7BA7F2"/>
    <w:rsid w:val="4FC11F8F"/>
    <w:rsid w:val="4FFBF586"/>
    <w:rsid w:val="50162E01"/>
    <w:rsid w:val="504D35AB"/>
    <w:rsid w:val="51022B5E"/>
    <w:rsid w:val="5147CFD4"/>
    <w:rsid w:val="514864EB"/>
    <w:rsid w:val="51E71038"/>
    <w:rsid w:val="52BCE5D8"/>
    <w:rsid w:val="52D0ED8E"/>
    <w:rsid w:val="531CD4E9"/>
    <w:rsid w:val="535FDF11"/>
    <w:rsid w:val="53613460"/>
    <w:rsid w:val="536E7368"/>
    <w:rsid w:val="539C752E"/>
    <w:rsid w:val="54419CE4"/>
    <w:rsid w:val="5458FED9"/>
    <w:rsid w:val="5465E392"/>
    <w:rsid w:val="54D28521"/>
    <w:rsid w:val="54DA9184"/>
    <w:rsid w:val="54EA41CA"/>
    <w:rsid w:val="5507E6E4"/>
    <w:rsid w:val="5517297D"/>
    <w:rsid w:val="5551D5C1"/>
    <w:rsid w:val="555A2733"/>
    <w:rsid w:val="55708B0A"/>
    <w:rsid w:val="55CDFAF0"/>
    <w:rsid w:val="55CFCC2F"/>
    <w:rsid w:val="56671283"/>
    <w:rsid w:val="56BB61DA"/>
    <w:rsid w:val="576BA32F"/>
    <w:rsid w:val="57700B61"/>
    <w:rsid w:val="57EB96BE"/>
    <w:rsid w:val="58182F99"/>
    <w:rsid w:val="58E67CEE"/>
    <w:rsid w:val="59050125"/>
    <w:rsid w:val="597C6F2D"/>
    <w:rsid w:val="59A425E9"/>
    <w:rsid w:val="59B2ED11"/>
    <w:rsid w:val="59D7FE08"/>
    <w:rsid w:val="5A194188"/>
    <w:rsid w:val="5A60BCB6"/>
    <w:rsid w:val="5A6F3506"/>
    <w:rsid w:val="5A706ED6"/>
    <w:rsid w:val="5AB8B524"/>
    <w:rsid w:val="5AEBA7B9"/>
    <w:rsid w:val="5B1523D7"/>
    <w:rsid w:val="5BB05F32"/>
    <w:rsid w:val="5BBF1E4C"/>
    <w:rsid w:val="5BD7AD32"/>
    <w:rsid w:val="5BF1E97C"/>
    <w:rsid w:val="5C31AA35"/>
    <w:rsid w:val="5C586492"/>
    <w:rsid w:val="5CC59DF0"/>
    <w:rsid w:val="5D23EDD7"/>
    <w:rsid w:val="5D8BDDA6"/>
    <w:rsid w:val="5DB8119A"/>
    <w:rsid w:val="5DDB10E5"/>
    <w:rsid w:val="5E0045C6"/>
    <w:rsid w:val="5E181FB2"/>
    <w:rsid w:val="5E1961B1"/>
    <w:rsid w:val="5E8A9B48"/>
    <w:rsid w:val="5EAD02C2"/>
    <w:rsid w:val="5EDB132D"/>
    <w:rsid w:val="5F5B4D1D"/>
    <w:rsid w:val="608B897C"/>
    <w:rsid w:val="60B0CE50"/>
    <w:rsid w:val="60F2EF99"/>
    <w:rsid w:val="610483E0"/>
    <w:rsid w:val="6123CC73"/>
    <w:rsid w:val="6190B29C"/>
    <w:rsid w:val="6233C8D7"/>
    <w:rsid w:val="623582CD"/>
    <w:rsid w:val="623FCD78"/>
    <w:rsid w:val="62586B12"/>
    <w:rsid w:val="62CE80B3"/>
    <w:rsid w:val="62D3668F"/>
    <w:rsid w:val="62F2C721"/>
    <w:rsid w:val="62FAA7DB"/>
    <w:rsid w:val="630C5E9E"/>
    <w:rsid w:val="631AD3C6"/>
    <w:rsid w:val="639C5582"/>
    <w:rsid w:val="63BA471B"/>
    <w:rsid w:val="63D527E3"/>
    <w:rsid w:val="63E3A12E"/>
    <w:rsid w:val="640D1305"/>
    <w:rsid w:val="64650A0E"/>
    <w:rsid w:val="64D5EC91"/>
    <w:rsid w:val="651BF56E"/>
    <w:rsid w:val="654DBC9C"/>
    <w:rsid w:val="65A63224"/>
    <w:rsid w:val="6621ECBC"/>
    <w:rsid w:val="662DB0E5"/>
    <w:rsid w:val="663D9C33"/>
    <w:rsid w:val="66B4B409"/>
    <w:rsid w:val="66B927D1"/>
    <w:rsid w:val="6735E71A"/>
    <w:rsid w:val="6743B7A8"/>
    <w:rsid w:val="675D2320"/>
    <w:rsid w:val="67F0E458"/>
    <w:rsid w:val="67F34238"/>
    <w:rsid w:val="68080D4B"/>
    <w:rsid w:val="68363FEE"/>
    <w:rsid w:val="68422888"/>
    <w:rsid w:val="68715119"/>
    <w:rsid w:val="68D59783"/>
    <w:rsid w:val="68DFEFDA"/>
    <w:rsid w:val="690BB080"/>
    <w:rsid w:val="6918793B"/>
    <w:rsid w:val="693057A4"/>
    <w:rsid w:val="6A6A3628"/>
    <w:rsid w:val="6A6F0A04"/>
    <w:rsid w:val="6A730C53"/>
    <w:rsid w:val="6A92C72A"/>
    <w:rsid w:val="6B192CB2"/>
    <w:rsid w:val="6BEA4F0F"/>
    <w:rsid w:val="6C52E2B3"/>
    <w:rsid w:val="6C8077AD"/>
    <w:rsid w:val="6CB400F4"/>
    <w:rsid w:val="6CC766DA"/>
    <w:rsid w:val="6D001003"/>
    <w:rsid w:val="6D82E8D1"/>
    <w:rsid w:val="6EA35663"/>
    <w:rsid w:val="6EDE79F8"/>
    <w:rsid w:val="6EF8F0B1"/>
    <w:rsid w:val="6F934FA1"/>
    <w:rsid w:val="6FE1BBF2"/>
    <w:rsid w:val="70223624"/>
    <w:rsid w:val="707C1B59"/>
    <w:rsid w:val="70CEEDDD"/>
    <w:rsid w:val="70DECD31"/>
    <w:rsid w:val="715E0AC2"/>
    <w:rsid w:val="717F1FEA"/>
    <w:rsid w:val="72519AE4"/>
    <w:rsid w:val="7261B9BE"/>
    <w:rsid w:val="7271FC8D"/>
    <w:rsid w:val="728C2109"/>
    <w:rsid w:val="72AFEC46"/>
    <w:rsid w:val="730AF6C9"/>
    <w:rsid w:val="73207FB1"/>
    <w:rsid w:val="733E3ADA"/>
    <w:rsid w:val="7418ABDA"/>
    <w:rsid w:val="7479CD12"/>
    <w:rsid w:val="7509669D"/>
    <w:rsid w:val="7548366E"/>
    <w:rsid w:val="7578EEED"/>
    <w:rsid w:val="7667FA84"/>
    <w:rsid w:val="76884563"/>
    <w:rsid w:val="769C02D0"/>
    <w:rsid w:val="76CAA204"/>
    <w:rsid w:val="77357D90"/>
    <w:rsid w:val="776C6B15"/>
    <w:rsid w:val="7848D96D"/>
    <w:rsid w:val="78CF0A6F"/>
    <w:rsid w:val="78DA9C7D"/>
    <w:rsid w:val="78F4749B"/>
    <w:rsid w:val="793E9314"/>
    <w:rsid w:val="79457988"/>
    <w:rsid w:val="79469CA1"/>
    <w:rsid w:val="79CEC3D7"/>
    <w:rsid w:val="79E70529"/>
    <w:rsid w:val="7A685935"/>
    <w:rsid w:val="7A76D185"/>
    <w:rsid w:val="7A91E721"/>
    <w:rsid w:val="7B14DD28"/>
    <w:rsid w:val="7B182158"/>
    <w:rsid w:val="7B1F8120"/>
    <w:rsid w:val="7BF94773"/>
    <w:rsid w:val="7C42BEBA"/>
    <w:rsid w:val="7C809A48"/>
    <w:rsid w:val="7CC1D291"/>
    <w:rsid w:val="7CC59B8F"/>
    <w:rsid w:val="7DF7DFBB"/>
    <w:rsid w:val="7E150D2A"/>
    <w:rsid w:val="7E356A8D"/>
    <w:rsid w:val="7E6D60FC"/>
    <w:rsid w:val="7E828118"/>
    <w:rsid w:val="7E8A08FC"/>
    <w:rsid w:val="7E99197F"/>
    <w:rsid w:val="7F3C4498"/>
    <w:rsid w:val="7F43FF83"/>
    <w:rsid w:val="7FB1F97E"/>
    <w:rsid w:val="7FF9EE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BE20"/>
  <w15:chartTrackingRefBased/>
  <w15:docId w15:val="{F5517AA4-D1EC-42B5-B9A5-266E892D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09CC"/>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7009CC"/>
  </w:style>
  <w:style w:type="character" w:customStyle="1" w:styleId="normaltextrun">
    <w:name w:val="normaltextrun"/>
    <w:basedOn w:val="DefaultParagraphFont"/>
    <w:rsid w:val="007009CC"/>
  </w:style>
  <w:style w:type="character" w:styleId="Hyperlink">
    <w:name w:val="Hyperlink"/>
    <w:basedOn w:val="DefaultParagraphFont"/>
    <w:uiPriority w:val="99"/>
    <w:unhideWhenUsed/>
    <w:rsid w:val="007009CC"/>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B33A2"/>
    <w:pPr>
      <w:spacing w:after="0" w:line="240" w:lineRule="auto"/>
    </w:pPr>
  </w:style>
  <w:style w:type="paragraph" w:styleId="ListParagraph">
    <w:name w:val="List Paragraph"/>
    <w:basedOn w:val="Normal"/>
    <w:uiPriority w:val="34"/>
    <w:qFormat/>
    <w:rsid w:val="00D520DD"/>
    <w:pPr>
      <w:ind w:left="720"/>
      <w:contextualSpacing/>
    </w:pPr>
  </w:style>
  <w:style w:type="paragraph" w:styleId="CommentSubject">
    <w:name w:val="annotation subject"/>
    <w:basedOn w:val="CommentText"/>
    <w:next w:val="CommentText"/>
    <w:link w:val="CommentSubjectChar"/>
    <w:uiPriority w:val="99"/>
    <w:semiHidden/>
    <w:unhideWhenUsed/>
    <w:rsid w:val="008A7338"/>
    <w:rPr>
      <w:b/>
      <w:bCs/>
    </w:rPr>
  </w:style>
  <w:style w:type="character" w:customStyle="1" w:styleId="CommentSubjectChar">
    <w:name w:val="Comment Subject Char"/>
    <w:basedOn w:val="CommentTextChar"/>
    <w:link w:val="CommentSubject"/>
    <w:uiPriority w:val="99"/>
    <w:semiHidden/>
    <w:rsid w:val="008A7338"/>
    <w:rPr>
      <w:b/>
      <w:bCs/>
      <w:sz w:val="20"/>
      <w:szCs w:val="20"/>
    </w:rPr>
  </w:style>
  <w:style w:type="character" w:styleId="UnresolvedMention">
    <w:name w:val="Unresolved Mention"/>
    <w:basedOn w:val="DefaultParagraphFont"/>
    <w:uiPriority w:val="99"/>
    <w:semiHidden/>
    <w:unhideWhenUsed/>
    <w:rsid w:val="001F01B7"/>
    <w:rPr>
      <w:color w:val="605E5C"/>
      <w:shd w:val="clear" w:color="auto" w:fill="E1DFDD"/>
    </w:rPr>
  </w:style>
  <w:style w:type="table" w:styleId="TableGrid">
    <w:name w:val="Table Grid"/>
    <w:basedOn w:val="TableNormal"/>
    <w:uiPriority w:val="39"/>
    <w:rsid w:val="008A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D8B"/>
  </w:style>
  <w:style w:type="paragraph" w:styleId="Footer">
    <w:name w:val="footer"/>
    <w:basedOn w:val="Normal"/>
    <w:link w:val="FooterChar"/>
    <w:uiPriority w:val="99"/>
    <w:unhideWhenUsed/>
    <w:rsid w:val="006D4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5238">
      <w:bodyDiv w:val="1"/>
      <w:marLeft w:val="0"/>
      <w:marRight w:val="0"/>
      <w:marTop w:val="0"/>
      <w:marBottom w:val="0"/>
      <w:divBdr>
        <w:top w:val="none" w:sz="0" w:space="0" w:color="auto"/>
        <w:left w:val="none" w:sz="0" w:space="0" w:color="auto"/>
        <w:bottom w:val="none" w:sz="0" w:space="0" w:color="auto"/>
        <w:right w:val="none" w:sz="0" w:space="0" w:color="auto"/>
      </w:divBdr>
      <w:divsChild>
        <w:div w:id="232858360">
          <w:marLeft w:val="0"/>
          <w:marRight w:val="0"/>
          <w:marTop w:val="0"/>
          <w:marBottom w:val="0"/>
          <w:divBdr>
            <w:top w:val="none" w:sz="0" w:space="0" w:color="auto"/>
            <w:left w:val="none" w:sz="0" w:space="0" w:color="auto"/>
            <w:bottom w:val="none" w:sz="0" w:space="0" w:color="auto"/>
            <w:right w:val="none" w:sz="0" w:space="0" w:color="auto"/>
          </w:divBdr>
        </w:div>
        <w:div w:id="481166430">
          <w:marLeft w:val="0"/>
          <w:marRight w:val="0"/>
          <w:marTop w:val="0"/>
          <w:marBottom w:val="0"/>
          <w:divBdr>
            <w:top w:val="none" w:sz="0" w:space="0" w:color="auto"/>
            <w:left w:val="none" w:sz="0" w:space="0" w:color="auto"/>
            <w:bottom w:val="none" w:sz="0" w:space="0" w:color="auto"/>
            <w:right w:val="none" w:sz="0" w:space="0" w:color="auto"/>
          </w:divBdr>
        </w:div>
        <w:div w:id="1680037376">
          <w:marLeft w:val="0"/>
          <w:marRight w:val="0"/>
          <w:marTop w:val="0"/>
          <w:marBottom w:val="0"/>
          <w:divBdr>
            <w:top w:val="none" w:sz="0" w:space="0" w:color="auto"/>
            <w:left w:val="none" w:sz="0" w:space="0" w:color="auto"/>
            <w:bottom w:val="none" w:sz="0" w:space="0" w:color="auto"/>
            <w:right w:val="none" w:sz="0" w:space="0" w:color="auto"/>
          </w:divBdr>
        </w:div>
      </w:divsChild>
    </w:div>
    <w:div w:id="131145306">
      <w:bodyDiv w:val="1"/>
      <w:marLeft w:val="0"/>
      <w:marRight w:val="0"/>
      <w:marTop w:val="0"/>
      <w:marBottom w:val="0"/>
      <w:divBdr>
        <w:top w:val="none" w:sz="0" w:space="0" w:color="auto"/>
        <w:left w:val="none" w:sz="0" w:space="0" w:color="auto"/>
        <w:bottom w:val="none" w:sz="0" w:space="0" w:color="auto"/>
        <w:right w:val="none" w:sz="0" w:space="0" w:color="auto"/>
      </w:divBdr>
    </w:div>
    <w:div w:id="594747314">
      <w:bodyDiv w:val="1"/>
      <w:marLeft w:val="0"/>
      <w:marRight w:val="0"/>
      <w:marTop w:val="0"/>
      <w:marBottom w:val="0"/>
      <w:divBdr>
        <w:top w:val="none" w:sz="0" w:space="0" w:color="auto"/>
        <w:left w:val="none" w:sz="0" w:space="0" w:color="auto"/>
        <w:bottom w:val="none" w:sz="0" w:space="0" w:color="auto"/>
        <w:right w:val="none" w:sz="0" w:space="0" w:color="auto"/>
      </w:divBdr>
      <w:divsChild>
        <w:div w:id="2117014146">
          <w:marLeft w:val="0"/>
          <w:marRight w:val="0"/>
          <w:marTop w:val="0"/>
          <w:marBottom w:val="0"/>
          <w:divBdr>
            <w:top w:val="none" w:sz="0" w:space="0" w:color="auto"/>
            <w:left w:val="none" w:sz="0" w:space="0" w:color="auto"/>
            <w:bottom w:val="none" w:sz="0" w:space="0" w:color="auto"/>
            <w:right w:val="none" w:sz="0" w:space="0" w:color="auto"/>
          </w:divBdr>
        </w:div>
      </w:divsChild>
    </w:div>
    <w:div w:id="1058893858">
      <w:bodyDiv w:val="1"/>
      <w:marLeft w:val="0"/>
      <w:marRight w:val="0"/>
      <w:marTop w:val="0"/>
      <w:marBottom w:val="0"/>
      <w:divBdr>
        <w:top w:val="none" w:sz="0" w:space="0" w:color="auto"/>
        <w:left w:val="none" w:sz="0" w:space="0" w:color="auto"/>
        <w:bottom w:val="none" w:sz="0" w:space="0" w:color="auto"/>
        <w:right w:val="none" w:sz="0" w:space="0" w:color="auto"/>
      </w:divBdr>
    </w:div>
    <w:div w:id="201486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media/6527cccb2548ca000dddf1c9/StatHomeless_2022-23.o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zy.barber@becomecharit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ecomecharity.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xplore-education-statistics.service.gov.uk/find-statistics/children-looked-after-in-england-including-adoptions/202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statistics/children-looked-after-in-england-including-adoption-2018-to-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740c518-bd47-4cda-be8e-425186a4b087">AYYUU62PER43-1305000043-209121</_dlc_DocId>
    <TaxCatchAll xmlns="8740c518-bd47-4cda-be8e-425186a4b087" xsi:nil="true"/>
    <lcf76f155ced4ddcb4097134ff3c332f xmlns="77cb0db4-c6bc-43fe-9b38-851109f91d0a">
      <Terms xmlns="http://schemas.microsoft.com/office/infopath/2007/PartnerControls"/>
    </lcf76f155ced4ddcb4097134ff3c332f>
    <IconOverlay xmlns="http://schemas.microsoft.com/sharepoint/v4" xsi:nil="true"/>
    <_dlc_DocIdUrl xmlns="8740c518-bd47-4cda-be8e-425186a4b087">
      <Url>https://thewhocarestrust.sharepoint.com/sites/Data2/_layouts/15/DocIdRedir.aspx?ID=AYYUU62PER43-1305000043-209121</Url>
      <Description>AYYUU62PER43-1305000043-209121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A31195135A814780A31F06C9626E8C" ma:contentTypeVersion="430" ma:contentTypeDescription="Create a new document." ma:contentTypeScope="" ma:versionID="0394caa30f2bd508b403b626347349c1">
  <xsd:schema xmlns:xsd="http://www.w3.org/2001/XMLSchema" xmlns:xs="http://www.w3.org/2001/XMLSchema" xmlns:p="http://schemas.microsoft.com/office/2006/metadata/properties" xmlns:ns2="8740c518-bd47-4cda-be8e-425186a4b087" xmlns:ns3="77cb0db4-c6bc-43fe-9b38-851109f91d0a" xmlns:ns4="http://schemas.microsoft.com/sharepoint/v4" targetNamespace="http://schemas.microsoft.com/office/2006/metadata/properties" ma:root="true" ma:fieldsID="930298b61b975826801f79efd9bdc03b" ns2:_="" ns3:_="" ns4:_="">
    <xsd:import namespace="8740c518-bd47-4cda-be8e-425186a4b087"/>
    <xsd:import namespace="77cb0db4-c6bc-43fe-9b38-851109f91d0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4:IconOverlay"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c518-bd47-4cda-be8e-425186a4b0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858dee1-a56d-433f-98bd-a899aeace122}" ma:internalName="TaxCatchAll" ma:showField="CatchAllData" ma:web="8740c518-bd47-4cda-be8e-425186a4b0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cb0db4-c6bc-43fe-9b38-851109f91d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4c16369-8cb4-47b7-885f-7a34dececb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D7A42-1FDA-4A59-AE97-27B4E78A9F43}">
  <ds:schemaRefs>
    <ds:schemaRef ds:uri="http://schemas.microsoft.com/sharepoint/events"/>
  </ds:schemaRefs>
</ds:datastoreItem>
</file>

<file path=customXml/itemProps2.xml><?xml version="1.0" encoding="utf-8"?>
<ds:datastoreItem xmlns:ds="http://schemas.openxmlformats.org/officeDocument/2006/customXml" ds:itemID="{A227B530-9697-4570-A25E-182769C91475}">
  <ds:schemaRefs>
    <ds:schemaRef ds:uri="http://schemas.microsoft.com/sharepoint/v3/contenttype/forms"/>
  </ds:schemaRefs>
</ds:datastoreItem>
</file>

<file path=customXml/itemProps3.xml><?xml version="1.0" encoding="utf-8"?>
<ds:datastoreItem xmlns:ds="http://schemas.openxmlformats.org/officeDocument/2006/customXml" ds:itemID="{95D8A192-3DA7-435F-B62D-FCD16A8AA5CA}">
  <ds:schemaRefs>
    <ds:schemaRef ds:uri="http://schemas.microsoft.com/office/2006/metadata/properties"/>
    <ds:schemaRef ds:uri="http://schemas.microsoft.com/office/infopath/2007/PartnerControls"/>
    <ds:schemaRef ds:uri="8740c518-bd47-4cda-be8e-425186a4b087"/>
    <ds:schemaRef ds:uri="77cb0db4-c6bc-43fe-9b38-851109f91d0a"/>
    <ds:schemaRef ds:uri="http://schemas.microsoft.com/sharepoint/v4"/>
  </ds:schemaRefs>
</ds:datastoreItem>
</file>

<file path=customXml/itemProps4.xml><?xml version="1.0" encoding="utf-8"?>
<ds:datastoreItem xmlns:ds="http://schemas.openxmlformats.org/officeDocument/2006/customXml" ds:itemID="{3358C68D-287F-4D61-9D8B-8495867A5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c518-bd47-4cda-be8e-425186a4b087"/>
    <ds:schemaRef ds:uri="77cb0db4-c6bc-43fe-9b38-851109f91d0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Links>
    <vt:vector size="30" baseType="variant">
      <vt:variant>
        <vt:i4>458824</vt:i4>
      </vt:variant>
      <vt:variant>
        <vt:i4>12</vt:i4>
      </vt:variant>
      <vt:variant>
        <vt:i4>0</vt:i4>
      </vt:variant>
      <vt:variant>
        <vt:i4>5</vt:i4>
      </vt:variant>
      <vt:variant>
        <vt:lpwstr>http://www.becomecharity.org.uk/</vt:lpwstr>
      </vt:variant>
      <vt:variant>
        <vt:lpwstr/>
      </vt:variant>
      <vt:variant>
        <vt:i4>589918</vt:i4>
      </vt:variant>
      <vt:variant>
        <vt:i4>9</vt:i4>
      </vt:variant>
      <vt:variant>
        <vt:i4>0</vt:i4>
      </vt:variant>
      <vt:variant>
        <vt:i4>5</vt:i4>
      </vt:variant>
      <vt:variant>
        <vt:lpwstr>https://explore-education-statistics.service.gov.uk/find-statistics/children-looked-after-in-england-including-adoptions/2022</vt:lpwstr>
      </vt:variant>
      <vt:variant>
        <vt:lpwstr/>
      </vt:variant>
      <vt:variant>
        <vt:i4>1310721</vt:i4>
      </vt:variant>
      <vt:variant>
        <vt:i4>6</vt:i4>
      </vt:variant>
      <vt:variant>
        <vt:i4>0</vt:i4>
      </vt:variant>
      <vt:variant>
        <vt:i4>5</vt:i4>
      </vt:variant>
      <vt:variant>
        <vt:lpwstr>https://www.gov.uk/government/statistics/children-looked-after-in-england-including-adoption-2018-to-2019</vt:lpwstr>
      </vt:variant>
      <vt:variant>
        <vt:lpwstr/>
      </vt:variant>
      <vt:variant>
        <vt:i4>655475</vt:i4>
      </vt:variant>
      <vt:variant>
        <vt:i4>3</vt:i4>
      </vt:variant>
      <vt:variant>
        <vt:i4>0</vt:i4>
      </vt:variant>
      <vt:variant>
        <vt:i4>5</vt:i4>
      </vt:variant>
      <vt:variant>
        <vt:lpwstr>https://assets.publishing.service.gov.uk/media/6527cccb2548ca000dddf1c9/StatHomeless_2022-23.ods</vt:lpwstr>
      </vt:variant>
      <vt:variant>
        <vt:lpwstr/>
      </vt:variant>
      <vt:variant>
        <vt:i4>3604480</vt:i4>
      </vt:variant>
      <vt:variant>
        <vt:i4>0</vt:i4>
      </vt:variant>
      <vt:variant>
        <vt:i4>0</vt:i4>
      </vt:variant>
      <vt:variant>
        <vt:i4>5</vt:i4>
      </vt:variant>
      <vt:variant>
        <vt:lpwstr>mailto:suzy.barber@becomecharity.org.uk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Barber</dc:creator>
  <cp:keywords/>
  <dc:description/>
  <cp:lastModifiedBy>Clare Bracey</cp:lastModifiedBy>
  <cp:revision>2</cp:revision>
  <dcterms:created xsi:type="dcterms:W3CDTF">2023-10-13T09:57:00Z</dcterms:created>
  <dcterms:modified xsi:type="dcterms:W3CDTF">2023-10-13T09:57:00Z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0x01010035A31195135A814780A31F06C9626E8C</vt:lpwstr>
  </property>
  <property fmtid="{D5CDD505-2E9C-101B-9397-08002B2CF9AE}" pid="3" name="_dlc_DocIdItemGuid">
    <vt:lpwstr>bfd36704-048f-40b3-b33c-8380039aca80</vt:lpwstr>
  </property>
  <property fmtid="{D5CDD505-2E9C-101B-9397-08002B2CF9AE}" pid="4" name="MediaServiceImageTags">
    <vt:lpwstr/>
  </property>
</Properties>
</file>